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3"/>
        <w:jc w:val="right"/>
        <w:rPr>
          <w:rFonts w:ascii="Times New Roman"/>
          <w:sz w:val="20"/>
          <w:lang w:val="ru-RU"/>
        </w:rPr>
      </w:pPr>
      <w:r>
        <w:rPr>
          <w:b/>
          <w:bCs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33170" cy="1004570"/>
                <wp:effectExtent l="0" t="0" r="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267185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222" t="22739" r="22948" b="9031"/>
                        <a:stretch/>
                      </pic:blipFill>
                      <pic:spPr bwMode="auto">
                        <a:xfrm>
                          <a:off x="0" y="0"/>
                          <a:ext cx="1233170" cy="10045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97.10pt;height:79.1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color w:val="808080" w:themeColor="background1" w:themeShade="80"/>
          <w:sz w:val="18"/>
          <w:lang w:val="ru-RU"/>
        </w:rPr>
      </w:pPr>
      <w:r>
        <w:rPr>
          <w:b/>
          <w:bCs/>
          <w:color w:val="000000" w:themeColor="text1"/>
          <w:sz w:val="24"/>
          <w:szCs w:val="24"/>
        </w:rPr>
        <w:t xml:space="preserve">X</w:t>
      </w:r>
      <w:r>
        <w:rPr>
          <w:b/>
          <w:bCs/>
          <w:color w:val="000000" w:themeColor="text1"/>
          <w:sz w:val="24"/>
          <w:szCs w:val="24"/>
        </w:rPr>
        <w:t xml:space="preserve">F</w:t>
      </w:r>
      <w:r>
        <w:rPr>
          <w:b/>
          <w:bCs/>
          <w:color w:val="000000" w:themeColor="text1"/>
          <w:sz w:val="24"/>
          <w:szCs w:val="24"/>
          <w:lang w:val="ru-RU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 xml:space="preserve">PRIMER</w:t>
      </w:r>
      <w:r>
        <w:rPr>
          <w:b/>
          <w:bCs/>
          <w:color w:val="000000" w:themeColor="text1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 xml:space="preserve">–</w:t>
      </w:r>
      <w:r>
        <w:rPr>
          <w:b/>
          <w:color w:val="000000" w:themeColor="text1"/>
          <w:sz w:val="24"/>
          <w:szCs w:val="24"/>
          <w:lang w:val="ru-RU"/>
        </w:rPr>
        <w:t xml:space="preserve"> адгезионная грунтовка </w:t>
      </w:r>
      <w:r>
        <w:rPr>
          <w:b/>
          <w:color w:val="808080" w:themeColor="background1" w:themeShade="80"/>
          <w:sz w:val="18"/>
          <w:lang w:val="ru-RU"/>
        </w:rPr>
      </w:r>
      <w:r>
        <w:rPr>
          <w:b/>
          <w:color w:val="808080" w:themeColor="background1" w:themeShade="80"/>
          <w:sz w:val="18"/>
          <w:lang w:val="ru-RU"/>
        </w:rPr>
      </w:r>
    </w:p>
    <w:p>
      <w:pPr>
        <w:rPr>
          <w:color w:val="808080" w:themeColor="background1" w:themeShade="80"/>
          <w:sz w:val="18"/>
          <w:szCs w:val="18"/>
          <w:lang w:val="ru-RU"/>
        </w:rPr>
      </w:pPr>
      <w:r>
        <w:rPr>
          <w:color w:val="808080" w:themeColor="background1" w:themeShade="80"/>
          <w:sz w:val="18"/>
          <w:szCs w:val="18"/>
          <w:lang w:val="ru-RU"/>
        </w:rPr>
        <w:t xml:space="preserve"> </w:t>
      </w:r>
      <w:r>
        <w:rPr>
          <w:color w:val="808080" w:themeColor="background1" w:themeShade="80"/>
          <w:sz w:val="18"/>
          <w:szCs w:val="18"/>
          <w:lang w:val="ru-RU"/>
        </w:rPr>
      </w:r>
      <w:r>
        <w:rPr>
          <w:color w:val="808080" w:themeColor="background1" w:themeShade="80"/>
          <w:sz w:val="18"/>
          <w:szCs w:val="18"/>
          <w:lang w:val="ru-RU"/>
        </w:rPr>
      </w:r>
    </w:p>
    <w:p>
      <w:pPr>
        <w:rPr>
          <w:bCs/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Г</w:t>
      </w:r>
      <w:r>
        <w:rPr>
          <w:color w:val="000000" w:themeColor="text1"/>
          <w:sz w:val="18"/>
          <w:szCs w:val="18"/>
          <w:lang w:val="ru-RU"/>
        </w:rPr>
        <w:t xml:space="preserve">рунтовка для интерьерных работ, </w:t>
      </w:r>
      <w:r>
        <w:rPr>
          <w:color w:val="000000" w:themeColor="text1"/>
          <w:sz w:val="18"/>
          <w:szCs w:val="18"/>
          <w:shd w:val="clear" w:color="auto" w:fill="ffffff"/>
          <w:lang w:val="ru-RU"/>
        </w:rPr>
        <w:t xml:space="preserve">с высокой адгезионной способностью, обеспечивающая оптимальное прилипание к сложным основаниям. Рекомендуется для внутренних работ по твёрдым и гладким поверхностям</w:t>
      </w:r>
      <w:r>
        <w:rPr>
          <w:color w:val="000000" w:themeColor="text1"/>
          <w:sz w:val="18"/>
          <w:szCs w:val="18"/>
          <w:shd w:val="clear" w:color="auto" w:fill="ffffff"/>
          <w:lang w:val="ru-RU"/>
        </w:rPr>
        <w:t xml:space="preserve"> (керамическая плитка, стекло, ламинат, пластмасса)</w:t>
      </w:r>
      <w:r>
        <w:rPr>
          <w:color w:val="000000" w:themeColor="text1"/>
          <w:sz w:val="18"/>
          <w:szCs w:val="18"/>
          <w:shd w:val="clear" w:color="auto" w:fill="ffffff"/>
          <w:lang w:val="ru-RU"/>
        </w:rPr>
        <w:t xml:space="preserve">.</w:t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rFonts w:ascii="Helvetica Neue" w:hAnsi="Helvetica Neue" w:eastAsia="Times New Roman" w:cs="Times New Roman"/>
          <w:color w:val="808080" w:themeColor="background1" w:themeShade="80"/>
          <w:lang w:val="ru-RU" w:eastAsia="ru-RU"/>
        </w:rPr>
      </w:pPr>
      <w:r>
        <w:rPr>
          <w:rFonts w:ascii="Helvetica Neue" w:hAnsi="Helvetica Neue" w:eastAsia="Times New Roman" w:cs="Times New Roman"/>
          <w:color w:val="808080" w:themeColor="background1" w:themeShade="80"/>
          <w:lang w:val="ru-RU" w:eastAsia="ru-RU"/>
        </w:rPr>
      </w:r>
      <w:r>
        <w:rPr>
          <w:rFonts w:ascii="Helvetica Neue" w:hAnsi="Helvetica Neue" w:eastAsia="Times New Roman" w:cs="Times New Roman"/>
          <w:color w:val="808080" w:themeColor="background1" w:themeShade="80"/>
          <w:lang w:val="ru-RU" w:eastAsia="ru-RU"/>
        </w:rPr>
      </w:r>
      <w:r>
        <w:rPr>
          <w:rFonts w:ascii="Helvetica Neue" w:hAnsi="Helvetica Neue" w:eastAsia="Times New Roman" w:cs="Times New Roman"/>
          <w:color w:val="808080" w:themeColor="background1" w:themeShade="80"/>
          <w:lang w:val="ru-RU" w:eastAsia="ru-RU"/>
        </w:rPr>
      </w:r>
    </w:p>
    <w:p>
      <w:pP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pP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</w:p>
    <w:p>
      <w:pPr>
        <w:ind w:right="2567"/>
        <w:spacing w:before="42"/>
        <w:rPr>
          <w:b/>
          <w:color w:val="ffffff"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</w:p>
    <w:p>
      <w:pPr>
        <w:pStyle w:val="933"/>
        <w:ind w:left="709"/>
        <w:rPr>
          <w:color w:val="808080"/>
          <w:lang w:val="ru-RU"/>
        </w:rPr>
      </w:pPr>
      <w:r>
        <w:rPr>
          <w:color w:val="808080"/>
          <w:lang w:val="ru-RU"/>
        </w:rPr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p>
      <w:pPr>
        <w:pStyle w:val="93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Грунтовка с очень хорошей </w:t>
      </w:r>
      <w:r>
        <w:rPr>
          <w:color w:val="000000" w:themeColor="text1"/>
          <w:shd w:val="clear" w:color="auto" w:fill="ffffff"/>
          <w:lang w:val="ru-RU"/>
        </w:rPr>
        <w:t xml:space="preserve">адгезией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</w:t>
      </w:r>
      <w:r>
        <w:rPr>
          <w:color w:val="000000" w:themeColor="text1"/>
          <w:lang w:val="ru-RU"/>
        </w:rPr>
        <w:t xml:space="preserve">тличное качество поверхности</w:t>
      </w:r>
      <w:r>
        <w:rPr>
          <w:color w:val="000000" w:themeColor="text1"/>
          <w:lang w:val="ru-RU"/>
        </w:rPr>
        <w:t xml:space="preserve">, готовое к </w:t>
      </w:r>
      <w:r>
        <w:rPr>
          <w:color w:val="000000" w:themeColor="text1"/>
          <w:lang w:val="ru-RU"/>
        </w:rPr>
        <w:t xml:space="preserve">нанесению</w:t>
      </w:r>
      <w:r>
        <w:rPr>
          <w:color w:val="000000" w:themeColor="text1"/>
          <w:lang w:val="ru-RU"/>
        </w:rPr>
        <w:t xml:space="preserve"> разных финишных материалов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Быть</w:t>
      </w:r>
      <w:r>
        <w:rPr>
          <w:color w:val="000000" w:themeColor="text1"/>
          <w:sz w:val="18"/>
          <w:szCs w:val="18"/>
          <w:lang w:val="ru-RU"/>
        </w:rPr>
        <w:t xml:space="preserve">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</w:t>
      </w:r>
      <w:r>
        <w:rPr>
          <w:color w:val="000000" w:themeColor="text1"/>
          <w:sz w:val="18"/>
          <w:szCs w:val="18"/>
          <w:lang w:val="ru-RU"/>
        </w:rPr>
        <w:t xml:space="preserve">редварительно </w:t>
      </w:r>
      <w:r>
        <w:rPr>
          <w:color w:val="000000" w:themeColor="text1"/>
          <w:sz w:val="18"/>
          <w:szCs w:val="18"/>
          <w:lang w:val="ru-RU"/>
        </w:rPr>
        <w:t xml:space="preserve">рекомендуется</w:t>
      </w:r>
      <w:r>
        <w:rPr>
          <w:color w:val="000000" w:themeColor="text1"/>
          <w:sz w:val="18"/>
          <w:szCs w:val="18"/>
          <w:lang w:val="ru-RU"/>
        </w:rPr>
        <w:t xml:space="preserve"> хорошо </w:t>
      </w:r>
      <w:r>
        <w:rPr>
          <w:color w:val="000000" w:themeColor="text1"/>
          <w:sz w:val="18"/>
          <w:szCs w:val="18"/>
          <w:lang w:val="ru-RU"/>
        </w:rPr>
        <w:t xml:space="preserve">обеспылить</w:t>
      </w:r>
      <w:r>
        <w:rPr>
          <w:color w:val="000000" w:themeColor="text1"/>
          <w:sz w:val="18"/>
          <w:szCs w:val="18"/>
          <w:lang w:val="ru-RU"/>
        </w:rPr>
        <w:t xml:space="preserve"> основание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мо</w:t>
      </w:r>
      <w:r>
        <w:rPr>
          <w:color w:val="000000" w:themeColor="text1"/>
          <w:sz w:val="18"/>
          <w:szCs w:val="18"/>
          <w:lang w:val="ru-RU"/>
        </w:rPr>
        <w:t xml:space="preserve">л</w:t>
      </w:r>
      <w:r>
        <w:rPr>
          <w:color w:val="000000" w:themeColor="text1"/>
          <w:sz w:val="18"/>
          <w:szCs w:val="18"/>
          <w:lang w:val="ru-RU"/>
        </w:rPr>
        <w:t xml:space="preserve">дингов, дверей, плинтусов, лепнины</w:t>
      </w:r>
      <w:r>
        <w:rPr>
          <w:color w:val="000000" w:themeColor="text1"/>
          <w:sz w:val="18"/>
          <w:szCs w:val="18"/>
          <w:lang w:val="ru-RU"/>
        </w:rPr>
        <w:t xml:space="preserve">, декоративных элементов</w:t>
      </w:r>
      <w:r>
        <w:rPr>
          <w:color w:val="000000" w:themeColor="text1"/>
          <w:sz w:val="18"/>
          <w:szCs w:val="18"/>
          <w:lang w:val="ru-RU"/>
        </w:rPr>
        <w:t xml:space="preserve"> и прочих сложных </w:t>
      </w:r>
      <w:r>
        <w:rPr>
          <w:color w:val="000000" w:themeColor="text1"/>
          <w:sz w:val="18"/>
          <w:szCs w:val="18"/>
          <w:lang w:val="ru-RU"/>
        </w:rPr>
        <w:t xml:space="preserve">невпитывающих </w:t>
      </w:r>
      <w:r>
        <w:rPr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color w:val="000000" w:themeColor="text1"/>
          <w:sz w:val="18"/>
          <w:szCs w:val="18"/>
          <w:lang w:val="ru-RU"/>
        </w:rPr>
        <w:t xml:space="preserve">й.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Допускается нанесение п</w:t>
      </w:r>
      <w:r>
        <w:rPr>
          <w:color w:val="000000" w:themeColor="text1"/>
          <w:sz w:val="18"/>
          <w:szCs w:val="18"/>
          <w:lang w:val="ru-RU"/>
        </w:rPr>
        <w:t xml:space="preserve">оршневыми, мембранными </w:t>
      </w:r>
      <w:r>
        <w:rPr>
          <w:color w:val="000000" w:themeColor="text1"/>
          <w:sz w:val="18"/>
          <w:szCs w:val="18"/>
          <w:lang w:val="ru-RU"/>
        </w:rPr>
        <w:t xml:space="preserve">аппаратами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 и в</w:t>
      </w:r>
      <w:r>
        <w:rPr>
          <w:color w:val="000000" w:themeColor="text1"/>
          <w:sz w:val="18"/>
          <w:szCs w:val="18"/>
          <w:lang w:val="ru-RU"/>
        </w:rPr>
        <w:t xml:space="preserve">оздушны</w:t>
      </w:r>
      <w:r>
        <w:rPr>
          <w:color w:val="000000" w:themeColor="text1"/>
          <w:sz w:val="18"/>
          <w:szCs w:val="18"/>
          <w:lang w:val="ru-RU"/>
        </w:rPr>
        <w:t xml:space="preserve">м методом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bookmarkEnd w:id="0"/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3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ХАРАКТЕРИСТИКИ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ХАРАКТЕРИСТИКИ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32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spacing w:before="140" w:line="201" w:lineRule="exact"/>
              <w:tabs>
                <w:tab w:val="left" w:pos="2080" w:leader="none"/>
              </w:tabs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грунтовка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3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39-41</w:t>
            </w:r>
            <w:r>
              <w:rPr>
                <w:color w:val="000000" w:themeColor="text1"/>
                <w:spacing w:val="-3"/>
                <w:sz w:val="18"/>
              </w:rPr>
              <w:t xml:space="preserve">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3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1,12-1,22 г/см3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на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отлип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ч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68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711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eastAsia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сополимерная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акрилатная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водная дисперсия, диоксид</w:t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титана, модифицированный фосфат цинка, карбонат кальция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</w:rPr>
              <w:t xml:space="preserve">кристаллический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тальк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добавки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вода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Полное высыхание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не менее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6-8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час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ов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1л/</w:t>
            </w:r>
            <w:r>
              <w:rPr>
                <w:color w:val="000000" w:themeColor="text1"/>
                <w:sz w:val="18"/>
                <w:lang w:val="ru-RU"/>
              </w:rPr>
              <w:t xml:space="preserve">3л/</w:t>
            </w:r>
            <w:r>
              <w:rPr>
                <w:color w:val="000000" w:themeColor="text1"/>
                <w:sz w:val="18"/>
                <w:lang w:val="ru-RU"/>
              </w:rPr>
              <w:t xml:space="preserve"> пластиковое ведро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1289"/>
        </w:trPr>
        <w:tc>
          <w:tcPr>
            <w:tcW w:w="3196" w:type="dxa"/>
            <w:textDirection w:val="lrTb"/>
            <w:noWrap w:val="false"/>
          </w:tcPr>
          <w:p>
            <w:pPr>
              <w:pStyle w:val="93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</w:p>
          <w:p>
            <w:pPr>
              <w:pStyle w:val="936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</w:tbl>
    <w:p>
      <w:pPr>
        <w:pStyle w:val="93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3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3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грунтовку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грунтовки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 Допускается нанесение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АВД, 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</w:t>
      </w:r>
      <w:r>
        <w:rPr>
          <w:color w:val="000000" w:themeColor="text1"/>
          <w:lang w:val="ru-RU"/>
        </w:rPr>
        <w:t xml:space="preserve">10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1</w:t>
      </w:r>
      <w:r>
        <w:rPr>
          <w:color w:val="000000" w:themeColor="text1"/>
          <w:lang w:val="ru-RU"/>
        </w:rPr>
        <w:t xml:space="preserve">4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10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-0,01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4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рекомендованное давление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до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8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0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-130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3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33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33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33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Helvetica Neue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3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jc w:val="center"/>
      <w:rPr>
        <w:sz w:val="36"/>
        <w:szCs w:val="36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</w:rPr>
    </w:r>
    <w:r>
      <w:rPr>
        <w:sz w:val="36"/>
        <w:szCs w:val="3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5">
    <w:name w:val="Heading 1 Char"/>
    <w:basedOn w:val="929"/>
    <w:link w:val="927"/>
    <w:uiPriority w:val="9"/>
    <w:rPr>
      <w:rFonts w:ascii="Arial" w:hAnsi="Arial" w:eastAsia="Arial" w:cs="Arial"/>
      <w:sz w:val="40"/>
      <w:szCs w:val="40"/>
    </w:rPr>
  </w:style>
  <w:style w:type="character" w:styleId="756">
    <w:name w:val="Heading 2 Char"/>
    <w:basedOn w:val="929"/>
    <w:link w:val="928"/>
    <w:uiPriority w:val="9"/>
    <w:rPr>
      <w:rFonts w:ascii="Arial" w:hAnsi="Arial" w:eastAsia="Arial" w:cs="Arial"/>
      <w:sz w:val="34"/>
    </w:rPr>
  </w:style>
  <w:style w:type="paragraph" w:styleId="757">
    <w:name w:val="Heading 3"/>
    <w:basedOn w:val="926"/>
    <w:next w:val="926"/>
    <w:link w:val="7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8">
    <w:name w:val="Heading 3 Char"/>
    <w:basedOn w:val="929"/>
    <w:link w:val="757"/>
    <w:uiPriority w:val="9"/>
    <w:rPr>
      <w:rFonts w:ascii="Arial" w:hAnsi="Arial" w:eastAsia="Arial" w:cs="Arial"/>
      <w:sz w:val="30"/>
      <w:szCs w:val="30"/>
    </w:rPr>
  </w:style>
  <w:style w:type="paragraph" w:styleId="759">
    <w:name w:val="Heading 4"/>
    <w:basedOn w:val="926"/>
    <w:next w:val="926"/>
    <w:link w:val="7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0">
    <w:name w:val="Heading 4 Char"/>
    <w:basedOn w:val="929"/>
    <w:link w:val="759"/>
    <w:uiPriority w:val="9"/>
    <w:rPr>
      <w:rFonts w:ascii="Arial" w:hAnsi="Arial" w:eastAsia="Arial" w:cs="Arial"/>
      <w:b/>
      <w:bCs/>
      <w:sz w:val="26"/>
      <w:szCs w:val="26"/>
    </w:rPr>
  </w:style>
  <w:style w:type="paragraph" w:styleId="761">
    <w:name w:val="Heading 5"/>
    <w:basedOn w:val="926"/>
    <w:next w:val="926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2">
    <w:name w:val="Heading 5 Char"/>
    <w:basedOn w:val="929"/>
    <w:link w:val="761"/>
    <w:uiPriority w:val="9"/>
    <w:rPr>
      <w:rFonts w:ascii="Arial" w:hAnsi="Arial" w:eastAsia="Arial" w:cs="Arial"/>
      <w:b/>
      <w:bCs/>
      <w:sz w:val="24"/>
      <w:szCs w:val="24"/>
    </w:rPr>
  </w:style>
  <w:style w:type="paragraph" w:styleId="763">
    <w:name w:val="Heading 6"/>
    <w:basedOn w:val="926"/>
    <w:next w:val="926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4">
    <w:name w:val="Heading 6 Char"/>
    <w:basedOn w:val="929"/>
    <w:link w:val="763"/>
    <w:uiPriority w:val="9"/>
    <w:rPr>
      <w:rFonts w:ascii="Arial" w:hAnsi="Arial" w:eastAsia="Arial" w:cs="Arial"/>
      <w:b/>
      <w:bCs/>
      <w:sz w:val="22"/>
      <w:szCs w:val="22"/>
    </w:rPr>
  </w:style>
  <w:style w:type="paragraph" w:styleId="765">
    <w:name w:val="Heading 7"/>
    <w:basedOn w:val="926"/>
    <w:next w:val="926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6">
    <w:name w:val="Heading 7 Char"/>
    <w:basedOn w:val="929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7">
    <w:name w:val="Heading 8"/>
    <w:basedOn w:val="926"/>
    <w:next w:val="926"/>
    <w:link w:val="7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8">
    <w:name w:val="Heading 8 Char"/>
    <w:basedOn w:val="929"/>
    <w:link w:val="767"/>
    <w:uiPriority w:val="9"/>
    <w:rPr>
      <w:rFonts w:ascii="Arial" w:hAnsi="Arial" w:eastAsia="Arial" w:cs="Arial"/>
      <w:i/>
      <w:iCs/>
      <w:sz w:val="22"/>
      <w:szCs w:val="22"/>
    </w:rPr>
  </w:style>
  <w:style w:type="paragraph" w:styleId="769">
    <w:name w:val="Heading 9"/>
    <w:basedOn w:val="926"/>
    <w:next w:val="926"/>
    <w:link w:val="7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0">
    <w:name w:val="Heading 9 Char"/>
    <w:basedOn w:val="929"/>
    <w:link w:val="769"/>
    <w:uiPriority w:val="9"/>
    <w:rPr>
      <w:rFonts w:ascii="Arial" w:hAnsi="Arial" w:eastAsia="Arial" w:cs="Arial"/>
      <w:i/>
      <w:iCs/>
      <w:sz w:val="21"/>
      <w:szCs w:val="21"/>
    </w:rPr>
  </w:style>
  <w:style w:type="paragraph" w:styleId="771">
    <w:name w:val="No Spacing"/>
    <w:uiPriority w:val="1"/>
    <w:qFormat/>
    <w:pPr>
      <w:spacing w:before="0" w:after="0" w:line="240" w:lineRule="auto"/>
    </w:pPr>
  </w:style>
  <w:style w:type="character" w:styleId="772">
    <w:name w:val="Title Char"/>
    <w:basedOn w:val="929"/>
    <w:link w:val="934"/>
    <w:uiPriority w:val="10"/>
    <w:rPr>
      <w:sz w:val="48"/>
      <w:szCs w:val="48"/>
    </w:rPr>
  </w:style>
  <w:style w:type="paragraph" w:styleId="773">
    <w:name w:val="Subtitle"/>
    <w:basedOn w:val="926"/>
    <w:next w:val="926"/>
    <w:link w:val="774"/>
    <w:uiPriority w:val="11"/>
    <w:qFormat/>
    <w:pPr>
      <w:spacing w:before="200" w:after="200"/>
    </w:pPr>
    <w:rPr>
      <w:sz w:val="24"/>
      <w:szCs w:val="24"/>
    </w:rPr>
  </w:style>
  <w:style w:type="character" w:styleId="774">
    <w:name w:val="Subtitle Char"/>
    <w:basedOn w:val="929"/>
    <w:link w:val="773"/>
    <w:uiPriority w:val="11"/>
    <w:rPr>
      <w:sz w:val="24"/>
      <w:szCs w:val="24"/>
    </w:rPr>
  </w:style>
  <w:style w:type="paragraph" w:styleId="775">
    <w:name w:val="Quote"/>
    <w:basedOn w:val="926"/>
    <w:next w:val="926"/>
    <w:link w:val="776"/>
    <w:uiPriority w:val="29"/>
    <w:qFormat/>
    <w:pPr>
      <w:ind w:left="720" w:right="720"/>
    </w:pPr>
    <w:rPr>
      <w:i/>
    </w:rPr>
  </w:style>
  <w:style w:type="character" w:styleId="776">
    <w:name w:val="Quote Char"/>
    <w:link w:val="775"/>
    <w:uiPriority w:val="29"/>
    <w:rPr>
      <w:i/>
    </w:rPr>
  </w:style>
  <w:style w:type="paragraph" w:styleId="777">
    <w:name w:val="Intense Quote"/>
    <w:basedOn w:val="926"/>
    <w:next w:val="926"/>
    <w:link w:val="7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>
    <w:name w:val="Intense Quote Char"/>
    <w:link w:val="777"/>
    <w:uiPriority w:val="30"/>
    <w:rPr>
      <w:i/>
    </w:rPr>
  </w:style>
  <w:style w:type="character" w:styleId="779">
    <w:name w:val="Header Char"/>
    <w:basedOn w:val="929"/>
    <w:link w:val="937"/>
    <w:uiPriority w:val="99"/>
  </w:style>
  <w:style w:type="character" w:styleId="780">
    <w:name w:val="Footer Char"/>
    <w:basedOn w:val="929"/>
    <w:link w:val="939"/>
    <w:uiPriority w:val="99"/>
  </w:style>
  <w:style w:type="paragraph" w:styleId="781">
    <w:name w:val="Caption"/>
    <w:basedOn w:val="926"/>
    <w:next w:val="9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2">
    <w:name w:val="Caption Char"/>
    <w:basedOn w:val="781"/>
    <w:link w:val="939"/>
    <w:uiPriority w:val="99"/>
  </w:style>
  <w:style w:type="table" w:styleId="783">
    <w:name w:val="Table Grid"/>
    <w:basedOn w:val="9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Table Grid Light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>
    <w:name w:val="Plain Table 2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>
    <w:name w:val="Plain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>
    <w:name w:val="Grid Table 4 - Accent 1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3">
    <w:name w:val="Grid Table 4 - Accent 2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Grid Table 4 - Accent 3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5">
    <w:name w:val="Grid Table 4 - Accent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Grid Table 4 - Accent 5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7">
    <w:name w:val="Grid Table 4 - Accent 6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8">
    <w:name w:val="Grid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5">
    <w:name w:val="Grid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6">
    <w:name w:val="Grid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7">
    <w:name w:val="Grid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8">
    <w:name w:val="Grid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9">
    <w:name w:val="Grid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0">
    <w:name w:val="Grid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1">
    <w:name w:val="Grid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2">
    <w:name w:val="Grid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7">
    <w:name w:val="List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8">
    <w:name w:val="List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9">
    <w:name w:val="List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0">
    <w:name w:val="List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1">
    <w:name w:val="List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2">
    <w:name w:val="List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5">
    <w:name w:val="List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6">
    <w:name w:val="List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List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8">
    <w:name w:val="List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List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0">
    <w:name w:val="List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1">
    <w:name w:val="List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2">
    <w:name w:val="List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3">
    <w:name w:val="List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4">
    <w:name w:val="List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5">
    <w:name w:val="List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6">
    <w:name w:val="List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7">
    <w:name w:val="List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8">
    <w:name w:val="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 &amp; 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Bordered &amp; 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Bordered &amp; 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Bordered &amp; 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Bordered &amp; 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Bordered &amp; 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Bordered &amp; 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3">
    <w:name w:val="Bordered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4">
    <w:name w:val="Bordered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5">
    <w:name w:val="Bordered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6">
    <w:name w:val="Bordered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7">
    <w:name w:val="Bordered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8">
    <w:name w:val="Bordered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9">
    <w:name w:val="footnote text"/>
    <w:basedOn w:val="926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>
    <w:name w:val="Footnote Text Char"/>
    <w:link w:val="909"/>
    <w:uiPriority w:val="99"/>
    <w:rPr>
      <w:sz w:val="18"/>
    </w:rPr>
  </w:style>
  <w:style w:type="character" w:styleId="911">
    <w:name w:val="footnote reference"/>
    <w:basedOn w:val="929"/>
    <w:uiPriority w:val="99"/>
    <w:unhideWhenUsed/>
    <w:rPr>
      <w:vertAlign w:val="superscript"/>
    </w:rPr>
  </w:style>
  <w:style w:type="paragraph" w:styleId="912">
    <w:name w:val="endnote text"/>
    <w:basedOn w:val="926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>
    <w:name w:val="Endnote Text Char"/>
    <w:link w:val="912"/>
    <w:uiPriority w:val="99"/>
    <w:rPr>
      <w:sz w:val="20"/>
    </w:rPr>
  </w:style>
  <w:style w:type="character" w:styleId="914">
    <w:name w:val="endnote reference"/>
    <w:basedOn w:val="929"/>
    <w:uiPriority w:val="99"/>
    <w:semiHidden/>
    <w:unhideWhenUsed/>
    <w:rPr>
      <w:vertAlign w:val="superscript"/>
    </w:rPr>
  </w:style>
  <w:style w:type="paragraph" w:styleId="915">
    <w:name w:val="toc 1"/>
    <w:basedOn w:val="926"/>
    <w:next w:val="926"/>
    <w:uiPriority w:val="39"/>
    <w:unhideWhenUsed/>
    <w:pPr>
      <w:ind w:left="0" w:right="0" w:firstLine="0"/>
      <w:spacing w:after="57"/>
    </w:pPr>
  </w:style>
  <w:style w:type="paragraph" w:styleId="916">
    <w:name w:val="toc 2"/>
    <w:basedOn w:val="926"/>
    <w:next w:val="926"/>
    <w:uiPriority w:val="39"/>
    <w:unhideWhenUsed/>
    <w:pPr>
      <w:ind w:left="283" w:right="0" w:firstLine="0"/>
      <w:spacing w:after="57"/>
    </w:pPr>
  </w:style>
  <w:style w:type="paragraph" w:styleId="917">
    <w:name w:val="toc 3"/>
    <w:basedOn w:val="926"/>
    <w:next w:val="926"/>
    <w:uiPriority w:val="39"/>
    <w:unhideWhenUsed/>
    <w:pPr>
      <w:ind w:left="567" w:right="0" w:firstLine="0"/>
      <w:spacing w:after="57"/>
    </w:pPr>
  </w:style>
  <w:style w:type="paragraph" w:styleId="918">
    <w:name w:val="toc 4"/>
    <w:basedOn w:val="926"/>
    <w:next w:val="926"/>
    <w:uiPriority w:val="39"/>
    <w:unhideWhenUsed/>
    <w:pPr>
      <w:ind w:left="850" w:right="0" w:firstLine="0"/>
      <w:spacing w:after="57"/>
    </w:pPr>
  </w:style>
  <w:style w:type="paragraph" w:styleId="919">
    <w:name w:val="toc 5"/>
    <w:basedOn w:val="926"/>
    <w:next w:val="926"/>
    <w:uiPriority w:val="39"/>
    <w:unhideWhenUsed/>
    <w:pPr>
      <w:ind w:left="1134" w:right="0" w:firstLine="0"/>
      <w:spacing w:after="57"/>
    </w:pPr>
  </w:style>
  <w:style w:type="paragraph" w:styleId="920">
    <w:name w:val="toc 6"/>
    <w:basedOn w:val="926"/>
    <w:next w:val="926"/>
    <w:uiPriority w:val="39"/>
    <w:unhideWhenUsed/>
    <w:pPr>
      <w:ind w:left="1417" w:right="0" w:firstLine="0"/>
      <w:spacing w:after="57"/>
    </w:pPr>
  </w:style>
  <w:style w:type="paragraph" w:styleId="921">
    <w:name w:val="toc 7"/>
    <w:basedOn w:val="926"/>
    <w:next w:val="926"/>
    <w:uiPriority w:val="39"/>
    <w:unhideWhenUsed/>
    <w:pPr>
      <w:ind w:left="1701" w:right="0" w:firstLine="0"/>
      <w:spacing w:after="57"/>
    </w:pPr>
  </w:style>
  <w:style w:type="paragraph" w:styleId="922">
    <w:name w:val="toc 8"/>
    <w:basedOn w:val="926"/>
    <w:next w:val="926"/>
    <w:uiPriority w:val="39"/>
    <w:unhideWhenUsed/>
    <w:pPr>
      <w:ind w:left="1984" w:right="0" w:firstLine="0"/>
      <w:spacing w:after="57"/>
    </w:pPr>
  </w:style>
  <w:style w:type="paragraph" w:styleId="923">
    <w:name w:val="toc 9"/>
    <w:basedOn w:val="926"/>
    <w:next w:val="926"/>
    <w:uiPriority w:val="39"/>
    <w:unhideWhenUsed/>
    <w:pPr>
      <w:ind w:left="2268" w:right="0" w:firstLine="0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926"/>
    <w:next w:val="926"/>
    <w:uiPriority w:val="99"/>
    <w:unhideWhenUsed/>
    <w:pPr>
      <w:spacing w:after="0" w:afterAutospacing="0"/>
    </w:pPr>
  </w:style>
  <w:style w:type="paragraph" w:styleId="926" w:default="1">
    <w:name w:val="Normal"/>
    <w:qFormat/>
    <w:rPr>
      <w:rFonts w:ascii="Verdana" w:hAnsi="Verdana" w:eastAsia="Verdana" w:cs="Verdana"/>
    </w:rPr>
  </w:style>
  <w:style w:type="paragraph" w:styleId="927">
    <w:name w:val="Heading 1"/>
    <w:basedOn w:val="926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28">
    <w:name w:val="Heading 2"/>
    <w:basedOn w:val="926"/>
    <w:next w:val="926"/>
    <w:link w:val="94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29" w:default="1">
    <w:name w:val="Default Paragraph Font"/>
    <w:uiPriority w:val="1"/>
    <w:semiHidden/>
    <w:unhideWhenUsed/>
  </w:style>
  <w:style w:type="table" w:styleId="9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1" w:default="1">
    <w:name w:val="No List"/>
    <w:uiPriority w:val="99"/>
    <w:semiHidden/>
    <w:unhideWhenUsed/>
  </w:style>
  <w:style w:type="table" w:styleId="93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3">
    <w:name w:val="Body Text"/>
    <w:basedOn w:val="926"/>
    <w:uiPriority w:val="1"/>
    <w:qFormat/>
    <w:rPr>
      <w:sz w:val="18"/>
      <w:szCs w:val="18"/>
    </w:rPr>
  </w:style>
  <w:style w:type="paragraph" w:styleId="934">
    <w:name w:val="Title"/>
    <w:basedOn w:val="926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35">
    <w:name w:val="List Paragraph"/>
    <w:basedOn w:val="926"/>
    <w:uiPriority w:val="1"/>
    <w:qFormat/>
  </w:style>
  <w:style w:type="paragraph" w:styleId="936" w:customStyle="1">
    <w:name w:val="Table Paragraph"/>
    <w:basedOn w:val="926"/>
    <w:uiPriority w:val="1"/>
    <w:qFormat/>
  </w:style>
  <w:style w:type="paragraph" w:styleId="937">
    <w:name w:val="Header"/>
    <w:basedOn w:val="926"/>
    <w:link w:val="93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8" w:customStyle="1">
    <w:name w:val="Верхний колонтитул Знак"/>
    <w:basedOn w:val="929"/>
    <w:link w:val="937"/>
    <w:uiPriority w:val="99"/>
    <w:rPr>
      <w:rFonts w:ascii="Verdana" w:hAnsi="Verdana" w:eastAsia="Verdana" w:cs="Verdana"/>
    </w:rPr>
  </w:style>
  <w:style w:type="paragraph" w:styleId="939">
    <w:name w:val="Footer"/>
    <w:basedOn w:val="926"/>
    <w:link w:val="94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0" w:customStyle="1">
    <w:name w:val="Нижний колонтитул Знак"/>
    <w:basedOn w:val="929"/>
    <w:link w:val="939"/>
    <w:uiPriority w:val="99"/>
    <w:rPr>
      <w:rFonts w:ascii="Verdana" w:hAnsi="Verdana" w:eastAsia="Verdana" w:cs="Verdana"/>
    </w:rPr>
  </w:style>
  <w:style w:type="character" w:styleId="941" w:customStyle="1">
    <w:name w:val="Заголовок 2 Знак"/>
    <w:basedOn w:val="929"/>
    <w:link w:val="928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2">
    <w:name w:val="Hyperlink"/>
    <w:basedOn w:val="929"/>
    <w:uiPriority w:val="99"/>
    <w:unhideWhenUsed/>
    <w:rPr>
      <w:color w:val="0000ff" w:themeColor="hyperlink"/>
      <w:u w:val="single"/>
    </w:rPr>
  </w:style>
  <w:style w:type="paragraph" w:styleId="943">
    <w:name w:val="Normal (Web)"/>
    <w:basedOn w:val="926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13</cp:revision>
  <dcterms:created xsi:type="dcterms:W3CDTF">2025-07-10T15:08:00Z</dcterms:created>
  <dcterms:modified xsi:type="dcterms:W3CDTF">2025-09-09T06:37:22Z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