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6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lang w:val="ru-RU"/>
        </w:rPr>
      </w:pPr>
      <w:r>
        <w:rPr>
          <w:rFonts w:ascii="Neue Haas Unica Light" w:hAnsi="Neue Haas Unica Light"/>
          <w:color w:val="808080" w:themeColor="background1" w:themeShade="80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46860" cy="1242695"/>
                <wp:effectExtent l="0" t="0" r="2540" b="1905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907406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043" t="23543" r="22596" b="8500"/>
                        <a:stretch/>
                      </pic:blipFill>
                      <pic:spPr bwMode="auto">
                        <a:xfrm>
                          <a:off x="0" y="0"/>
                          <a:ext cx="1546860" cy="12426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1.80pt;height:97.8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</w:rPr>
        <w:fldChar w:fldCharType="begin"/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INCLUDEPICTURE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Users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alexandergalahov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Library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Group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Containers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UBF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com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microsoft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Word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HdFzvcdjHe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jhqz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mqTcqSuItxpQ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KzWOpcWYofovwb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EMBT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tCBXB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filename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BC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jpg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disposition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inline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hash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limit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content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type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image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Fjpeg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owner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tknv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size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MERGEFORMATINET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fldChar w:fldCharType="separate"/>
      </w:r>
      <w:r>
        <w:rPr>
          <w:b/>
          <w:bCs/>
          <w:color w:val="808080" w:themeColor="background1" w:themeShade="80"/>
          <w:sz w:val="18"/>
          <w:szCs w:val="18"/>
        </w:rPr>
        <w:fldChar w:fldCharType="end"/>
      </w:r>
      <w:r>
        <w:rPr>
          <w:b/>
          <w:bCs/>
          <w:color w:val="808080" w:themeColor="background1" w:themeShade="80"/>
          <w:sz w:val="18"/>
          <w:lang w:val="ru-RU"/>
        </w:rPr>
        <w:t xml:space="preserve"> </w:t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color w:val="000000" w:themeColor="text1"/>
          <w:sz w:val="18"/>
        </w:rPr>
      </w:pPr>
      <w:r>
        <w:rPr>
          <w:b/>
          <w:bCs/>
          <w:i/>
          <w:iCs/>
          <w:color w:val="000000" w:themeColor="text1"/>
          <w:sz w:val="20"/>
          <w:szCs w:val="20"/>
        </w:rPr>
        <w:t xml:space="preserve">X</w:t>
      </w:r>
      <w:r>
        <w:rPr>
          <w:b/>
          <w:bCs/>
          <w:i/>
          <w:iCs/>
          <w:color w:val="000000" w:themeColor="text1"/>
          <w:sz w:val="20"/>
          <w:szCs w:val="20"/>
          <w:lang w:val="ru-RU"/>
        </w:rPr>
        <w:t xml:space="preserve">5</w:t>
      </w:r>
      <w:r>
        <w:rPr>
          <w:b/>
          <w:color w:val="000000" w:themeColor="text1"/>
          <w:sz w:val="18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</w:t>
      </w:r>
      <w:r>
        <w:rPr>
          <w:b/>
          <w:color w:val="000000" w:themeColor="text1"/>
          <w:sz w:val="18"/>
          <w:lang w:val="ru-RU"/>
        </w:rPr>
        <w:t xml:space="preserve"> Интерьерная краска для стен и потолков</w:t>
      </w:r>
      <w:r>
        <w:rPr>
          <w:b/>
          <w:color w:val="000000" w:themeColor="text1"/>
          <w:sz w:val="18"/>
        </w:rPr>
      </w:r>
      <w:r>
        <w:rPr>
          <w:b/>
          <w:color w:val="000000" w:themeColor="text1"/>
          <w:sz w:val="18"/>
        </w:rPr>
      </w:r>
    </w:p>
    <w:p>
      <w:pPr>
        <w:rPr>
          <w:b/>
          <w:color w:val="808080"/>
          <w:sz w:val="18"/>
          <w:lang w:val="ru-RU"/>
        </w:rPr>
      </w:pPr>
      <w:r>
        <w:rPr>
          <w:b/>
          <w:color w:val="808080"/>
          <w:sz w:val="18"/>
          <w:lang w:val="ru-RU"/>
        </w:rPr>
      </w:r>
      <w:r>
        <w:rPr>
          <w:b/>
          <w:color w:val="808080"/>
          <w:sz w:val="18"/>
          <w:lang w:val="ru-RU"/>
        </w:rPr>
      </w:r>
      <w:r>
        <w:rPr>
          <w:b/>
          <w:color w:val="808080"/>
          <w:sz w:val="18"/>
          <w:lang w:val="ru-RU"/>
        </w:rPr>
      </w:r>
    </w:p>
    <w:p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атовая </w:t>
      </w:r>
      <w:r>
        <w:rPr>
          <w:color w:val="000000" w:themeColor="text1"/>
          <w:sz w:val="18"/>
          <w:szCs w:val="18"/>
          <w:lang w:val="ru-RU"/>
        </w:rPr>
        <w:t xml:space="preserve">акрилатная</w:t>
      </w:r>
      <w:r>
        <w:rPr>
          <w:color w:val="000000" w:themeColor="text1"/>
          <w:sz w:val="18"/>
          <w:szCs w:val="18"/>
          <w:lang w:val="ru-RU"/>
        </w:rPr>
        <w:t xml:space="preserve"> краска на водной основе, для стен и потолков, с высокой </w:t>
      </w:r>
      <w:r>
        <w:rPr>
          <w:color w:val="000000" w:themeColor="text1"/>
          <w:sz w:val="18"/>
          <w:szCs w:val="18"/>
          <w:lang w:val="ru-RU"/>
        </w:rPr>
        <w:t xml:space="preserve">укрывистостью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Обеспечивает красивое, равномерное и не отражающее покрытие</w:t>
      </w:r>
      <w:r>
        <w:rPr>
          <w:color w:val="000000" w:themeColor="text1"/>
          <w:sz w:val="18"/>
          <w:szCs w:val="18"/>
          <w:lang w:val="ru-RU"/>
        </w:rPr>
        <w:t xml:space="preserve">. </w:t>
      </w:r>
      <w:r>
        <w:rPr>
          <w:color w:val="000000" w:themeColor="text1"/>
          <w:sz w:val="18"/>
          <w:szCs w:val="18"/>
          <w:lang w:val="ru-RU"/>
        </w:rPr>
        <w:t xml:space="preserve">Обладает</w:t>
      </w:r>
      <w:r>
        <w:rPr>
          <w:color w:val="000000" w:themeColor="text1"/>
          <w:sz w:val="18"/>
          <w:szCs w:val="18"/>
          <w:lang w:val="ru-RU"/>
        </w:rPr>
        <w:t xml:space="preserve"> особыми свойствами, которые соч</w:t>
      </w:r>
      <w:r>
        <w:rPr>
          <w:color w:val="000000" w:themeColor="text1"/>
          <w:sz w:val="18"/>
          <w:szCs w:val="18"/>
          <w:lang w:val="ru-RU"/>
        </w:rPr>
        <w:t xml:space="preserve">е</w:t>
      </w:r>
      <w:r>
        <w:rPr>
          <w:color w:val="000000" w:themeColor="text1"/>
          <w:sz w:val="18"/>
          <w:szCs w:val="18"/>
          <w:lang w:val="ru-RU"/>
        </w:rPr>
        <w:t xml:space="preserve">тают в себе функциональность и эстетику с бескомпромиссным качеством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и является оптимальным выбором, когда необходимо быстро и качественно выполнить работу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right="2567"/>
        <w:spacing w:before="42"/>
        <w:rPr>
          <w:b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  <w:t xml:space="preserve">СВОЙСТВА</w:t>
      </w:r>
      <w:r>
        <w:rPr>
          <w:b/>
          <w:sz w:val="20"/>
          <w:lang w:val="ru-RU"/>
        </w:rPr>
      </w:r>
      <w:r>
        <w:rPr>
          <w:b/>
          <w:sz w:val="20"/>
          <w:lang w:val="ru-RU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Краска матовая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Легко наносится, подкрашивается и перекрашивается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rFonts w:eastAsia="Times New Roman" w:cs="Arial"/>
          <w:color w:val="000000" w:themeColor="text1"/>
          <w:lang w:val="ru-RU" w:eastAsia="ru-RU"/>
        </w:rPr>
        <w:t xml:space="preserve">Выдерживает локальную чистку мягкой щёткой или тканью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Равномерное покрытие под любым углом падения света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1 класс стойкости к </w:t>
      </w:r>
      <w:r>
        <w:rPr>
          <w:color w:val="000000" w:themeColor="text1"/>
          <w:lang w:val="ru-RU"/>
        </w:rPr>
        <w:t xml:space="preserve">мокрому</w:t>
      </w:r>
      <w:r>
        <w:rPr>
          <w:color w:val="000000" w:themeColor="text1"/>
          <w:lang w:val="ru-RU"/>
        </w:rPr>
        <w:t xml:space="preserve"> трению </w:t>
      </w:r>
      <w:r>
        <w:rPr>
          <w:color w:val="000000" w:themeColor="text1"/>
        </w:rPr>
        <w:t xml:space="preserve">DIN</w:t>
      </w:r>
      <w:r>
        <w:rPr>
          <w:color w:val="000000" w:themeColor="text1"/>
          <w:lang w:val="ru-RU"/>
        </w:rPr>
        <w:t xml:space="preserve"> 13300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елящиеся</w:t>
      </w:r>
      <w:r>
        <w:rPr>
          <w:color w:val="000000" w:themeColor="text1"/>
          <w:sz w:val="18"/>
          <w:szCs w:val="18"/>
          <w:lang w:val="ru-RU"/>
        </w:rPr>
        <w:t xml:space="preserve"> и сильно впитывающие поверхности загрунтованы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поверхностей с критическим боковым освещением рекомендуется использовать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SPECIAL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стен и </w:t>
      </w:r>
      <w:r>
        <w:rPr>
          <w:color w:val="000000" w:themeColor="text1"/>
          <w:sz w:val="18"/>
          <w:szCs w:val="18"/>
          <w:lang w:val="ru-RU"/>
        </w:rPr>
        <w:t xml:space="preserve">потолков </w:t>
      </w:r>
      <w:r>
        <w:rPr>
          <w:color w:val="000000" w:themeColor="text1"/>
          <w:sz w:val="18"/>
          <w:szCs w:val="18"/>
          <w:lang w:val="ru-RU"/>
        </w:rPr>
        <w:t xml:space="preserve">внутри отапливаемых помещений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2"/>
        </w:numPr>
        <w:jc w:val="both"/>
        <w:rPr>
          <w:color w:val="000000" w:themeColor="text1"/>
          <w:sz w:val="18"/>
          <w:szCs w:val="18"/>
          <w:lang w:val="ru-RU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  <w:lang w:val="ru-RU"/>
        </w:rPr>
      </w:r>
    </w:p>
    <w:p>
      <w:pPr>
        <w:pStyle w:val="948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Р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екомендуется для использования в общественных учреждениях, офисах, гостиных комнатах, кухнях и в тех местах, где предъявляются высокие требования к поверхности по совмещению эстетики и функциональности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Поршневые</w:t>
      </w:r>
      <w:r>
        <w:rPr>
          <w:color w:val="000000" w:themeColor="text1"/>
          <w:sz w:val="18"/>
          <w:szCs w:val="18"/>
          <w:lang w:val="ru-RU"/>
        </w:rPr>
        <w:t xml:space="preserve"> и мембранные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аппараты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Воздушный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ind w:left="1146"/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46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45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краска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Блеск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9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9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 база А-С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5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9"/>
              <w:ind w:left="197"/>
              <w:spacing w:before="2" w:line="200" w:lineRule="exact"/>
              <w:rPr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</w:t>
            </w:r>
            <w:r>
              <w:rPr>
                <w:rFonts w:ascii="Helvetica Neue" w:hAnsi="Helvetica Neue"/>
                <w:color w:val="000000" w:themeColor="text1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46,5-59,3%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</w:r>
          </w:p>
          <w:p>
            <w:pPr>
              <w:pStyle w:val="949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5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-1,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19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  <w:lang w:val="ru-RU"/>
              </w:rPr>
              <w:t xml:space="preserve">, не более 5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</w:rPr>
              <w:t xml:space="preserve">8-9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на отлип 1ч.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487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олщина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70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50 мкм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 зависимости от типа инструмента/ оборудования и задачи мастера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10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Стойкость к истиранию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: класс 1 в соответствии с </w:t>
            </w:r>
            <w:r>
              <w:rPr>
                <w:color w:val="000000" w:themeColor="text1"/>
                <w:sz w:val="18"/>
                <w:szCs w:val="18"/>
              </w:rPr>
              <w:t xml:space="preserve">DIN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13300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</w:t>
            </w:r>
            <w:r>
              <w:rPr>
                <w:color w:val="000000" w:themeColor="text1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водная дисперсия акрилового сополимера, диоксид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титана, кальциты, тальк, добавки, водные пигментные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пасты, вода.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Полное отверждение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28 дней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0,</w:t>
            </w:r>
            <w:r>
              <w:rPr>
                <w:color w:val="000000" w:themeColor="text1"/>
                <w:sz w:val="18"/>
                <w:lang w:val="ru-RU"/>
              </w:rPr>
              <w:t xml:space="preserve">9</w:t>
            </w:r>
            <w:r>
              <w:rPr>
                <w:color w:val="000000" w:themeColor="text1"/>
                <w:sz w:val="18"/>
                <w:lang w:val="ru-RU"/>
              </w:rPr>
              <w:t xml:space="preserve">л/</w:t>
            </w:r>
            <w:r>
              <w:rPr>
                <w:color w:val="000000" w:themeColor="text1"/>
                <w:sz w:val="18"/>
                <w:lang w:val="ru-RU"/>
              </w:rPr>
              <w:t xml:space="preserve">3</w:t>
            </w:r>
            <w:r>
              <w:rPr>
                <w:color w:val="000000" w:themeColor="text1"/>
                <w:sz w:val="18"/>
                <w:lang w:val="ru-RU"/>
              </w:rPr>
              <w:t xml:space="preserve">л/9</w:t>
            </w:r>
            <w:r>
              <w:rPr>
                <w:color w:val="000000" w:themeColor="text1"/>
                <w:sz w:val="18"/>
                <w:lang w:val="ru-RU"/>
              </w:rPr>
              <w:t xml:space="preserve">л пластиковое ведро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9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</w:tbl>
    <w:p>
      <w:pPr>
        <w:pStyle w:val="946"/>
        <w:spacing w:before="2"/>
        <w:rPr>
          <w:b/>
          <w:sz w:val="24"/>
          <w:lang w:val="ru-RU"/>
        </w:rPr>
      </w:pP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</w:p>
    <w:p>
      <w:pPr>
        <w:pStyle w:val="946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6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6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краску </w:t>
      </w:r>
      <w:r>
        <w:rPr>
          <w:color w:val="000000" w:themeColor="text1"/>
          <w:lang w:val="ru-RU"/>
        </w:rPr>
        <w:t xml:space="preserve">миксером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со специальным венчиком </w:t>
      </w:r>
      <w:r>
        <w:rPr>
          <w:color w:val="000000" w:themeColor="text1"/>
          <w:lang w:val="ru-RU"/>
        </w:rPr>
        <w:t xml:space="preserve">на минимальных оборотах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</w:t>
      </w:r>
      <w:r>
        <w:rPr>
          <w:color w:val="000000" w:themeColor="text1"/>
          <w:lang w:val="ru-RU"/>
        </w:rPr>
        <w:t xml:space="preserve">екомендуется отфильтровать краску через малярное сито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опускается разбавлять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краску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водой (не более 5% от общего объёма)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кистью, 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или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0,0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21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0,012-0,016, рекомендованное давление 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Для достижения максимальной насыщенности цвета и толщины эксплуатационной плёнки, необходимо нанести два слоя краски.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46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46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46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Helvetica Neue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6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46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6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56"/>
      <w:jc w:val="center"/>
      <w:rPr>
        <w:sz w:val="36"/>
        <w:szCs w:val="36"/>
        <w:lang w:val="en-US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  <w:lang w:val="en-US"/>
      </w:rPr>
    </w:r>
    <w:r>
      <w:rPr>
        <w:sz w:val="36"/>
        <w:szCs w:val="36"/>
        <w:lang w:val="en-US"/>
      </w:rPr>
    </w:r>
  </w:p>
  <w:p>
    <w:pPr>
      <w:pStyle w:val="956"/>
      <w:tabs>
        <w:tab w:val="left" w:pos="3047" w:leader="none"/>
        <w:tab w:val="left" w:pos="6396" w:leader="none"/>
      </w:tabs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3"/>
  </w:num>
  <w:num w:numId="9">
    <w:abstractNumId w:val="17"/>
  </w:num>
  <w:num w:numId="10">
    <w:abstractNumId w:val="11"/>
  </w:num>
  <w:num w:numId="11">
    <w:abstractNumId w:val="12"/>
  </w:num>
  <w:num w:numId="12">
    <w:abstractNumId w:val="14"/>
  </w:num>
  <w:num w:numId="13">
    <w:abstractNumId w:val="16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  <w:num w:numId="18">
    <w:abstractNumId w:val="10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  <w:num w:numId="19">
    <w:abstractNumId w:val="10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8">
    <w:name w:val="Heading 1 Char"/>
    <w:basedOn w:val="942"/>
    <w:link w:val="940"/>
    <w:uiPriority w:val="9"/>
    <w:rPr>
      <w:rFonts w:ascii="Arial" w:hAnsi="Arial" w:eastAsia="Arial" w:cs="Arial"/>
      <w:sz w:val="40"/>
      <w:szCs w:val="40"/>
    </w:rPr>
  </w:style>
  <w:style w:type="character" w:styleId="769">
    <w:name w:val="Heading 2 Char"/>
    <w:basedOn w:val="942"/>
    <w:link w:val="941"/>
    <w:uiPriority w:val="9"/>
    <w:rPr>
      <w:rFonts w:ascii="Arial" w:hAnsi="Arial" w:eastAsia="Arial" w:cs="Arial"/>
      <w:sz w:val="34"/>
    </w:rPr>
  </w:style>
  <w:style w:type="paragraph" w:styleId="770">
    <w:name w:val="Heading 3"/>
    <w:basedOn w:val="939"/>
    <w:next w:val="939"/>
    <w:link w:val="7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1">
    <w:name w:val="Heading 3 Char"/>
    <w:basedOn w:val="942"/>
    <w:link w:val="770"/>
    <w:uiPriority w:val="9"/>
    <w:rPr>
      <w:rFonts w:ascii="Arial" w:hAnsi="Arial" w:eastAsia="Arial" w:cs="Arial"/>
      <w:sz w:val="30"/>
      <w:szCs w:val="30"/>
    </w:rPr>
  </w:style>
  <w:style w:type="paragraph" w:styleId="772">
    <w:name w:val="Heading 4"/>
    <w:basedOn w:val="939"/>
    <w:next w:val="939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3">
    <w:name w:val="Heading 4 Char"/>
    <w:basedOn w:val="942"/>
    <w:link w:val="772"/>
    <w:uiPriority w:val="9"/>
    <w:rPr>
      <w:rFonts w:ascii="Arial" w:hAnsi="Arial" w:eastAsia="Arial" w:cs="Arial"/>
      <w:b/>
      <w:bCs/>
      <w:sz w:val="26"/>
      <w:szCs w:val="26"/>
    </w:rPr>
  </w:style>
  <w:style w:type="paragraph" w:styleId="774">
    <w:name w:val="Heading 5"/>
    <w:basedOn w:val="939"/>
    <w:next w:val="939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5">
    <w:name w:val="Heading 5 Char"/>
    <w:basedOn w:val="942"/>
    <w:link w:val="774"/>
    <w:uiPriority w:val="9"/>
    <w:rPr>
      <w:rFonts w:ascii="Arial" w:hAnsi="Arial" w:eastAsia="Arial" w:cs="Arial"/>
      <w:b/>
      <w:bCs/>
      <w:sz w:val="24"/>
      <w:szCs w:val="24"/>
    </w:rPr>
  </w:style>
  <w:style w:type="paragraph" w:styleId="776">
    <w:name w:val="Heading 6"/>
    <w:basedOn w:val="939"/>
    <w:next w:val="939"/>
    <w:link w:val="7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7">
    <w:name w:val="Heading 6 Char"/>
    <w:basedOn w:val="942"/>
    <w:link w:val="776"/>
    <w:uiPriority w:val="9"/>
    <w:rPr>
      <w:rFonts w:ascii="Arial" w:hAnsi="Arial" w:eastAsia="Arial" w:cs="Arial"/>
      <w:b/>
      <w:bCs/>
      <w:sz w:val="22"/>
      <w:szCs w:val="22"/>
    </w:rPr>
  </w:style>
  <w:style w:type="paragraph" w:styleId="778">
    <w:name w:val="Heading 7"/>
    <w:basedOn w:val="939"/>
    <w:next w:val="939"/>
    <w:link w:val="7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9">
    <w:name w:val="Heading 7 Char"/>
    <w:basedOn w:val="942"/>
    <w:link w:val="7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0">
    <w:name w:val="Heading 8"/>
    <w:basedOn w:val="939"/>
    <w:next w:val="939"/>
    <w:link w:val="7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1">
    <w:name w:val="Heading 8 Char"/>
    <w:basedOn w:val="942"/>
    <w:link w:val="780"/>
    <w:uiPriority w:val="9"/>
    <w:rPr>
      <w:rFonts w:ascii="Arial" w:hAnsi="Arial" w:eastAsia="Arial" w:cs="Arial"/>
      <w:i/>
      <w:iCs/>
      <w:sz w:val="22"/>
      <w:szCs w:val="22"/>
    </w:rPr>
  </w:style>
  <w:style w:type="paragraph" w:styleId="782">
    <w:name w:val="Heading 9"/>
    <w:basedOn w:val="939"/>
    <w:next w:val="939"/>
    <w:link w:val="7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3">
    <w:name w:val="Heading 9 Char"/>
    <w:basedOn w:val="942"/>
    <w:link w:val="782"/>
    <w:uiPriority w:val="9"/>
    <w:rPr>
      <w:rFonts w:ascii="Arial" w:hAnsi="Arial" w:eastAsia="Arial" w:cs="Arial"/>
      <w:i/>
      <w:iCs/>
      <w:sz w:val="21"/>
      <w:szCs w:val="21"/>
    </w:rPr>
  </w:style>
  <w:style w:type="paragraph" w:styleId="784">
    <w:name w:val="No Spacing"/>
    <w:uiPriority w:val="1"/>
    <w:qFormat/>
    <w:pPr>
      <w:spacing w:before="0" w:after="0" w:line="240" w:lineRule="auto"/>
    </w:pPr>
  </w:style>
  <w:style w:type="character" w:styleId="785">
    <w:name w:val="Title Char"/>
    <w:basedOn w:val="942"/>
    <w:link w:val="947"/>
    <w:uiPriority w:val="10"/>
    <w:rPr>
      <w:sz w:val="48"/>
      <w:szCs w:val="48"/>
    </w:rPr>
  </w:style>
  <w:style w:type="paragraph" w:styleId="786">
    <w:name w:val="Subtitle"/>
    <w:basedOn w:val="939"/>
    <w:next w:val="939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>
    <w:name w:val="Subtitle Char"/>
    <w:basedOn w:val="942"/>
    <w:link w:val="786"/>
    <w:uiPriority w:val="11"/>
    <w:rPr>
      <w:sz w:val="24"/>
      <w:szCs w:val="24"/>
    </w:rPr>
  </w:style>
  <w:style w:type="paragraph" w:styleId="788">
    <w:name w:val="Quote"/>
    <w:basedOn w:val="939"/>
    <w:next w:val="939"/>
    <w:link w:val="789"/>
    <w:uiPriority w:val="29"/>
    <w:qFormat/>
    <w:pPr>
      <w:ind w:left="720" w:right="720"/>
    </w:pPr>
    <w:rPr>
      <w:i/>
    </w:rPr>
  </w:style>
  <w:style w:type="character" w:styleId="789">
    <w:name w:val="Quote Char"/>
    <w:link w:val="788"/>
    <w:uiPriority w:val="29"/>
    <w:rPr>
      <w:i/>
    </w:rPr>
  </w:style>
  <w:style w:type="paragraph" w:styleId="790">
    <w:name w:val="Intense Quote"/>
    <w:basedOn w:val="939"/>
    <w:next w:val="939"/>
    <w:link w:val="7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>
    <w:name w:val="Intense Quote Char"/>
    <w:link w:val="790"/>
    <w:uiPriority w:val="30"/>
    <w:rPr>
      <w:i/>
    </w:rPr>
  </w:style>
  <w:style w:type="character" w:styleId="792">
    <w:name w:val="Header Char"/>
    <w:basedOn w:val="942"/>
    <w:link w:val="950"/>
    <w:uiPriority w:val="99"/>
  </w:style>
  <w:style w:type="character" w:styleId="793">
    <w:name w:val="Footer Char"/>
    <w:basedOn w:val="942"/>
    <w:link w:val="952"/>
    <w:uiPriority w:val="99"/>
  </w:style>
  <w:style w:type="paragraph" w:styleId="794">
    <w:name w:val="Caption"/>
    <w:basedOn w:val="939"/>
    <w:next w:val="9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>
    <w:name w:val="Caption Char"/>
    <w:basedOn w:val="794"/>
    <w:link w:val="952"/>
    <w:uiPriority w:val="99"/>
  </w:style>
  <w:style w:type="table" w:styleId="796">
    <w:name w:val="Table Grid"/>
    <w:basedOn w:val="9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7">
    <w:name w:val="Table Grid Light"/>
    <w:basedOn w:val="9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8">
    <w:name w:val="Plain Table 1"/>
    <w:basedOn w:val="9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>
    <w:name w:val="Plain Table 2"/>
    <w:basedOn w:val="9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>
    <w:name w:val="Plain Table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1">
    <w:name w:val="Plain Table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Plain Table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3">
    <w:name w:val="Grid Table 1 Light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4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5">
    <w:name w:val="Grid Table 4 - Accent 1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6">
    <w:name w:val="Grid Table 4 - Accent 2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Grid Table 4 - Accent 3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8">
    <w:name w:val="Grid Table 4 - Accent 4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Grid Table 4 - Accent 5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0">
    <w:name w:val="Grid Table 4 - Accent 6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1">
    <w:name w:val="Grid Table 5 Dark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5">
    <w:name w:val="Grid Table 5 Dark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8">
    <w:name w:val="Grid Table 6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9">
    <w:name w:val="Grid Table 6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0">
    <w:name w:val="Grid Table 6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1">
    <w:name w:val="Grid Table 6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2">
    <w:name w:val="Grid Table 6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3">
    <w:name w:val="Grid Table 6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4">
    <w:name w:val="Grid Table 6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5">
    <w:name w:val="Grid Table 7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0">
    <w:name w:val="List Table 2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1">
    <w:name w:val="List Table 2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2">
    <w:name w:val="List Table 2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3">
    <w:name w:val="List Table 2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4">
    <w:name w:val="List Table 2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5">
    <w:name w:val="List Table 2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6">
    <w:name w:val="List Table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5 Dark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6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8">
    <w:name w:val="List Table 6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9">
    <w:name w:val="List Table 6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0">
    <w:name w:val="List Table 6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1">
    <w:name w:val="List Table 6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2">
    <w:name w:val="List Table 6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3">
    <w:name w:val="List Table 6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4">
    <w:name w:val="List Table 7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5">
    <w:name w:val="List Table 7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6">
    <w:name w:val="List Table 7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7">
    <w:name w:val="List Table 7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8">
    <w:name w:val="List Table 7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9">
    <w:name w:val="List Table 7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0">
    <w:name w:val="List Table 7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1">
    <w:name w:val="Lined - Accent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2">
    <w:name w:val="Lined - Accent 1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3">
    <w:name w:val="Lined - Accent 2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4">
    <w:name w:val="Lined - Accent 3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5">
    <w:name w:val="Lined - Accent 4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6">
    <w:name w:val="Lined - Accent 5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7">
    <w:name w:val="Lined - Accent 6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8">
    <w:name w:val="Bordered &amp; Lined - Accent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9">
    <w:name w:val="Bordered &amp; Lined - Accent 1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0">
    <w:name w:val="Bordered &amp; Lined - Accent 2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1">
    <w:name w:val="Bordered &amp; Lined - Accent 3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2">
    <w:name w:val="Bordered &amp; Lined - Accent 4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3">
    <w:name w:val="Bordered &amp; Lined - Accent 5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4">
    <w:name w:val="Bordered &amp; Lined - Accent 6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5">
    <w:name w:val="Bordered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6">
    <w:name w:val="Bordered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7">
    <w:name w:val="Bordered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8">
    <w:name w:val="Bordered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9">
    <w:name w:val="Bordered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0">
    <w:name w:val="Bordered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1">
    <w:name w:val="Bordered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2">
    <w:name w:val="footnote text"/>
    <w:basedOn w:val="939"/>
    <w:link w:val="923"/>
    <w:uiPriority w:val="99"/>
    <w:semiHidden/>
    <w:unhideWhenUsed/>
    <w:pPr>
      <w:spacing w:after="40" w:line="240" w:lineRule="auto"/>
    </w:pPr>
    <w:rPr>
      <w:sz w:val="18"/>
    </w:rPr>
  </w:style>
  <w:style w:type="character" w:styleId="923">
    <w:name w:val="Footnote Text Char"/>
    <w:link w:val="922"/>
    <w:uiPriority w:val="99"/>
    <w:rPr>
      <w:sz w:val="18"/>
    </w:rPr>
  </w:style>
  <w:style w:type="character" w:styleId="924">
    <w:name w:val="footnote reference"/>
    <w:basedOn w:val="942"/>
    <w:uiPriority w:val="99"/>
    <w:unhideWhenUsed/>
    <w:rPr>
      <w:vertAlign w:val="superscript"/>
    </w:rPr>
  </w:style>
  <w:style w:type="paragraph" w:styleId="925">
    <w:name w:val="endnote text"/>
    <w:basedOn w:val="939"/>
    <w:link w:val="926"/>
    <w:uiPriority w:val="99"/>
    <w:semiHidden/>
    <w:unhideWhenUsed/>
    <w:pPr>
      <w:spacing w:after="0" w:line="240" w:lineRule="auto"/>
    </w:pPr>
    <w:rPr>
      <w:sz w:val="20"/>
    </w:rPr>
  </w:style>
  <w:style w:type="character" w:styleId="926">
    <w:name w:val="Endnote Text Char"/>
    <w:link w:val="925"/>
    <w:uiPriority w:val="99"/>
    <w:rPr>
      <w:sz w:val="20"/>
    </w:rPr>
  </w:style>
  <w:style w:type="character" w:styleId="927">
    <w:name w:val="endnote reference"/>
    <w:basedOn w:val="942"/>
    <w:uiPriority w:val="99"/>
    <w:semiHidden/>
    <w:unhideWhenUsed/>
    <w:rPr>
      <w:vertAlign w:val="superscript"/>
    </w:rPr>
  </w:style>
  <w:style w:type="paragraph" w:styleId="928">
    <w:name w:val="toc 1"/>
    <w:basedOn w:val="939"/>
    <w:next w:val="939"/>
    <w:uiPriority w:val="39"/>
    <w:unhideWhenUsed/>
    <w:pPr>
      <w:ind w:left="0" w:right="0" w:firstLine="0"/>
      <w:spacing w:after="57"/>
    </w:pPr>
  </w:style>
  <w:style w:type="paragraph" w:styleId="929">
    <w:name w:val="toc 2"/>
    <w:basedOn w:val="939"/>
    <w:next w:val="939"/>
    <w:uiPriority w:val="39"/>
    <w:unhideWhenUsed/>
    <w:pPr>
      <w:ind w:left="283" w:right="0" w:firstLine="0"/>
      <w:spacing w:after="57"/>
    </w:pPr>
  </w:style>
  <w:style w:type="paragraph" w:styleId="930">
    <w:name w:val="toc 3"/>
    <w:basedOn w:val="939"/>
    <w:next w:val="939"/>
    <w:uiPriority w:val="39"/>
    <w:unhideWhenUsed/>
    <w:pPr>
      <w:ind w:left="567" w:right="0" w:firstLine="0"/>
      <w:spacing w:after="57"/>
    </w:pPr>
  </w:style>
  <w:style w:type="paragraph" w:styleId="931">
    <w:name w:val="toc 4"/>
    <w:basedOn w:val="939"/>
    <w:next w:val="939"/>
    <w:uiPriority w:val="39"/>
    <w:unhideWhenUsed/>
    <w:pPr>
      <w:ind w:left="850" w:right="0" w:firstLine="0"/>
      <w:spacing w:after="57"/>
    </w:pPr>
  </w:style>
  <w:style w:type="paragraph" w:styleId="932">
    <w:name w:val="toc 5"/>
    <w:basedOn w:val="939"/>
    <w:next w:val="939"/>
    <w:uiPriority w:val="39"/>
    <w:unhideWhenUsed/>
    <w:pPr>
      <w:ind w:left="1134" w:right="0" w:firstLine="0"/>
      <w:spacing w:after="57"/>
    </w:pPr>
  </w:style>
  <w:style w:type="paragraph" w:styleId="933">
    <w:name w:val="toc 6"/>
    <w:basedOn w:val="939"/>
    <w:next w:val="939"/>
    <w:uiPriority w:val="39"/>
    <w:unhideWhenUsed/>
    <w:pPr>
      <w:ind w:left="1417" w:right="0" w:firstLine="0"/>
      <w:spacing w:after="57"/>
    </w:pPr>
  </w:style>
  <w:style w:type="paragraph" w:styleId="934">
    <w:name w:val="toc 7"/>
    <w:basedOn w:val="939"/>
    <w:next w:val="939"/>
    <w:uiPriority w:val="39"/>
    <w:unhideWhenUsed/>
    <w:pPr>
      <w:ind w:left="1701" w:right="0" w:firstLine="0"/>
      <w:spacing w:after="57"/>
    </w:pPr>
  </w:style>
  <w:style w:type="paragraph" w:styleId="935">
    <w:name w:val="toc 8"/>
    <w:basedOn w:val="939"/>
    <w:next w:val="939"/>
    <w:uiPriority w:val="39"/>
    <w:unhideWhenUsed/>
    <w:pPr>
      <w:ind w:left="1984" w:right="0" w:firstLine="0"/>
      <w:spacing w:after="57"/>
    </w:pPr>
  </w:style>
  <w:style w:type="paragraph" w:styleId="936">
    <w:name w:val="toc 9"/>
    <w:basedOn w:val="939"/>
    <w:next w:val="939"/>
    <w:uiPriority w:val="39"/>
    <w:unhideWhenUsed/>
    <w:pPr>
      <w:ind w:left="2268" w:right="0" w:firstLine="0"/>
      <w:spacing w:after="57"/>
    </w:pPr>
  </w:style>
  <w:style w:type="paragraph" w:styleId="937">
    <w:name w:val="TOC Heading"/>
    <w:uiPriority w:val="39"/>
    <w:unhideWhenUsed/>
  </w:style>
  <w:style w:type="paragraph" w:styleId="938">
    <w:name w:val="table of figures"/>
    <w:basedOn w:val="939"/>
    <w:next w:val="939"/>
    <w:uiPriority w:val="99"/>
    <w:unhideWhenUsed/>
    <w:pPr>
      <w:spacing w:after="0" w:afterAutospacing="0"/>
    </w:pPr>
  </w:style>
  <w:style w:type="paragraph" w:styleId="939" w:default="1">
    <w:name w:val="Normal"/>
    <w:qFormat/>
    <w:rPr>
      <w:rFonts w:ascii="Verdana" w:hAnsi="Verdana" w:eastAsia="Verdana" w:cs="Verdana"/>
    </w:rPr>
  </w:style>
  <w:style w:type="paragraph" w:styleId="940">
    <w:name w:val="Heading 1"/>
    <w:basedOn w:val="939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41">
    <w:name w:val="Heading 2"/>
    <w:basedOn w:val="939"/>
    <w:next w:val="939"/>
    <w:link w:val="954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42" w:default="1">
    <w:name w:val="Default Paragraph Font"/>
    <w:uiPriority w:val="1"/>
    <w:semiHidden/>
    <w:unhideWhenUsed/>
  </w:style>
  <w:style w:type="table" w:styleId="9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4" w:default="1">
    <w:name w:val="No List"/>
    <w:uiPriority w:val="99"/>
    <w:semiHidden/>
    <w:unhideWhenUsed/>
  </w:style>
  <w:style w:type="table" w:styleId="945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6">
    <w:name w:val="Body Text"/>
    <w:basedOn w:val="939"/>
    <w:uiPriority w:val="1"/>
    <w:qFormat/>
    <w:rPr>
      <w:sz w:val="18"/>
      <w:szCs w:val="18"/>
    </w:rPr>
  </w:style>
  <w:style w:type="paragraph" w:styleId="947">
    <w:name w:val="Title"/>
    <w:basedOn w:val="939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8">
    <w:name w:val="List Paragraph"/>
    <w:basedOn w:val="939"/>
    <w:uiPriority w:val="1"/>
    <w:qFormat/>
  </w:style>
  <w:style w:type="paragraph" w:styleId="949" w:customStyle="1">
    <w:name w:val="Table Paragraph"/>
    <w:basedOn w:val="939"/>
    <w:uiPriority w:val="1"/>
    <w:qFormat/>
  </w:style>
  <w:style w:type="paragraph" w:styleId="950">
    <w:name w:val="Header"/>
    <w:basedOn w:val="939"/>
    <w:link w:val="95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1" w:customStyle="1">
    <w:name w:val="Верхний колонтитул Знак"/>
    <w:basedOn w:val="942"/>
    <w:link w:val="950"/>
    <w:uiPriority w:val="99"/>
    <w:rPr>
      <w:rFonts w:ascii="Verdana" w:hAnsi="Verdana" w:eastAsia="Verdana" w:cs="Verdana"/>
    </w:rPr>
  </w:style>
  <w:style w:type="paragraph" w:styleId="952">
    <w:name w:val="Footer"/>
    <w:basedOn w:val="939"/>
    <w:link w:val="95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3" w:customStyle="1">
    <w:name w:val="Нижний колонтитул Знак"/>
    <w:basedOn w:val="942"/>
    <w:link w:val="952"/>
    <w:uiPriority w:val="99"/>
    <w:rPr>
      <w:rFonts w:ascii="Verdana" w:hAnsi="Verdana" w:eastAsia="Verdana" w:cs="Verdana"/>
    </w:rPr>
  </w:style>
  <w:style w:type="character" w:styleId="954" w:customStyle="1">
    <w:name w:val="Заголовок 2 Знак"/>
    <w:basedOn w:val="942"/>
    <w:link w:val="941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55">
    <w:name w:val="Hyperlink"/>
    <w:basedOn w:val="942"/>
    <w:uiPriority w:val="99"/>
    <w:unhideWhenUsed/>
    <w:rPr>
      <w:color w:val="0000ff" w:themeColor="hyperlink"/>
      <w:u w:val="single"/>
    </w:rPr>
  </w:style>
  <w:style w:type="paragraph" w:styleId="956">
    <w:name w:val="Normal (Web)"/>
    <w:basedOn w:val="939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13</cp:revision>
  <dcterms:created xsi:type="dcterms:W3CDTF">2025-07-10T14:48:00Z</dcterms:created>
  <dcterms:modified xsi:type="dcterms:W3CDTF">2025-09-11T10:15:58Z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