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3"/>
        <w:rPr>
          <w:rFonts w:ascii="Times New Roman"/>
          <w:sz w:val="20"/>
          <w:lang w:val="ru-RU"/>
        </w:rPr>
      </w:pP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46996" cy="1265275"/>
                <wp:effectExtent l="0" t="0" r="2540" b="5080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669157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0509" t="22472" r="23664" b="9034"/>
                        <a:stretch/>
                      </pic:blipFill>
                      <pic:spPr bwMode="auto">
                        <a:xfrm>
                          <a:off x="0" y="0"/>
                          <a:ext cx="1546996" cy="126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21.81pt;height:99.63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rFonts w:ascii="Neue Haas Unica Light" w:hAnsi="Neue Haas Unica Light"/>
          <w:color w:val="000000" w:themeColor="text1"/>
          <w:sz w:val="22"/>
          <w:szCs w:val="22"/>
        </w:rPr>
      </w:pPr>
      <w:r>
        <w:rPr>
          <w:b/>
          <w:bCs/>
          <w:color w:val="808080" w:themeColor="background1" w:themeShade="80"/>
          <w:sz w:val="20"/>
          <w:szCs w:val="20"/>
        </w:rPr>
        <w:fldChar w:fldCharType="begin"/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INCLUDEPICTURE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Users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alexandergalahov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Library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Group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Containers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UBF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com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microsoft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Word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HdFzvcdjHe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jhqz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mqTcqSuItxpQ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KzWOpcWYofovwb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EMBT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tCBXB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filename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BC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jpg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disposition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inline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hash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limit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content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type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image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Fjpeg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owner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tknv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size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MERGEFORMATINET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fldChar w:fldCharType="separate"/>
      </w:r>
      <w:r>
        <w:rPr>
          <w:b/>
          <w:bCs/>
          <w:color w:val="808080" w:themeColor="background1" w:themeShade="80"/>
          <w:sz w:val="20"/>
          <w:szCs w:val="20"/>
        </w:rPr>
        <w:fldChar w:fldCharType="end"/>
      </w:r>
      <w:r>
        <w:rPr>
          <w:b/>
          <w:bCs/>
          <w:color w:val="000000" w:themeColor="text1"/>
          <w:sz w:val="22"/>
          <w:szCs w:val="22"/>
          <w:lang w:val="ru-RU"/>
        </w:rPr>
        <w:t xml:space="preserve"> </w:t>
      </w:r>
      <w:r>
        <w:rPr>
          <w:b/>
          <w:bCs/>
          <w:color w:val="000000" w:themeColor="text1"/>
          <w:sz w:val="22"/>
          <w:szCs w:val="22"/>
        </w:rPr>
        <w:t xml:space="preserve">X</w:t>
      </w:r>
      <w:r>
        <w:rPr>
          <w:b/>
          <w:bCs/>
          <w:color w:val="000000" w:themeColor="text1"/>
          <w:sz w:val="22"/>
          <w:szCs w:val="22"/>
          <w:lang w:val="ru-RU"/>
        </w:rPr>
        <w:t xml:space="preserve"> </w:t>
      </w:r>
      <w:r>
        <w:rPr>
          <w:b/>
          <w:bCs/>
          <w:color w:val="000000" w:themeColor="text1"/>
          <w:sz w:val="22"/>
          <w:szCs w:val="22"/>
        </w:rPr>
        <w:t xml:space="preserve">PRO</w:t>
      </w:r>
      <w:r>
        <w:rPr>
          <w:b/>
          <w:color w:val="000000" w:themeColor="text1"/>
          <w:sz w:val="22"/>
          <w:szCs w:val="22"/>
          <w:lang w:val="ru-RU"/>
        </w:rPr>
        <w:t xml:space="preserve"> </w:t>
      </w:r>
      <w:r>
        <w:rPr>
          <w:b/>
          <w:color w:val="000000" w:themeColor="text1"/>
          <w:sz w:val="22"/>
          <w:szCs w:val="22"/>
          <w:lang w:val="ru-RU"/>
        </w:rPr>
        <w:t xml:space="preserve">5 </w:t>
      </w:r>
      <w:r>
        <w:rPr>
          <w:b/>
          <w:color w:val="000000" w:themeColor="text1"/>
          <w:sz w:val="22"/>
          <w:szCs w:val="22"/>
          <w:lang w:val="ru-RU"/>
        </w:rPr>
        <w:t xml:space="preserve">–</w:t>
      </w:r>
      <w:r>
        <w:rPr>
          <w:rFonts w:ascii="Neue Haas Unica Light" w:hAnsi="Neue Haas Unica Light"/>
          <w:color w:val="000000" w:themeColor="text1"/>
          <w:sz w:val="22"/>
          <w:szCs w:val="22"/>
          <w:lang w:val="ru-RU"/>
        </w:rPr>
        <w:t xml:space="preserve"> </w:t>
      </w:r>
      <w:r>
        <w:rPr>
          <w:color w:val="000000" w:themeColor="text1"/>
          <w:sz w:val="22"/>
          <w:szCs w:val="22"/>
          <w:lang w:val="ru-RU"/>
        </w:rPr>
        <w:t xml:space="preserve">Интерьерная </w:t>
      </w:r>
      <w:r>
        <w:rPr>
          <w:color w:val="000000" w:themeColor="text1"/>
          <w:sz w:val="22"/>
          <w:szCs w:val="22"/>
          <w:lang w:val="ru-RU"/>
        </w:rPr>
        <w:t xml:space="preserve">акриловая</w:t>
      </w:r>
      <w:r>
        <w:rPr>
          <w:color w:val="000000" w:themeColor="text1"/>
          <w:sz w:val="22"/>
          <w:szCs w:val="22"/>
          <w:lang w:val="ru-RU"/>
        </w:rPr>
        <w:t xml:space="preserve"> краска для стен и потолков</w:t>
      </w:r>
      <w:r>
        <w:rPr>
          <w:rFonts w:ascii="Neue Haas Unica Light" w:hAnsi="Neue Haas Unica Light"/>
          <w:color w:val="000000" w:themeColor="text1"/>
          <w:sz w:val="22"/>
          <w:szCs w:val="22"/>
        </w:rPr>
      </w:r>
      <w:r>
        <w:rPr>
          <w:rFonts w:ascii="Neue Haas Unica Light" w:hAnsi="Neue Haas Unica Light"/>
          <w:color w:val="000000" w:themeColor="text1"/>
          <w:sz w:val="22"/>
          <w:szCs w:val="22"/>
        </w:rPr>
      </w:r>
    </w:p>
    <w:p>
      <w:pPr>
        <w:rPr>
          <w:rFonts w:ascii="Neue Haas Unica Light" w:hAnsi="Neue Haas Unica Light"/>
          <w:lang w:val="ru-RU"/>
        </w:rPr>
      </w:pPr>
      <w:r>
        <w:rPr>
          <w:rFonts w:ascii="Neue Haas Unica Light" w:hAnsi="Neue Haas Unica Light"/>
          <w:lang w:val="ru-RU"/>
        </w:rPr>
      </w:r>
      <w:r>
        <w:rPr>
          <w:rFonts w:ascii="Neue Haas Unica Light" w:hAnsi="Neue Haas Unica Light"/>
          <w:lang w:val="ru-RU"/>
        </w:rPr>
      </w:r>
      <w:r>
        <w:rPr>
          <w:rFonts w:ascii="Neue Haas Unica Light" w:hAnsi="Neue Haas Unica Light"/>
          <w:lang w:val="ru-RU"/>
        </w:rPr>
      </w:r>
    </w:p>
    <w:p>
      <w:pPr>
        <w:rPr>
          <w:rFonts w:ascii="Neue Haas Unica Light" w:hAnsi="Neue Haas Unica Light"/>
          <w:color w:val="000000" w:themeColor="text1"/>
        </w:rPr>
      </w:pPr>
      <w:r>
        <w:rPr>
          <w:rFonts w:ascii="Neue Haas Unica Light" w:hAnsi="Neue Haas Unica Light"/>
          <w:color w:val="000000" w:themeColor="text1"/>
          <w:lang w:val="ru-RU"/>
        </w:rPr>
        <w:t xml:space="preserve">М</w:t>
      </w:r>
      <w:r>
        <w:rPr>
          <w:rFonts w:ascii="Neue Haas Unica Light" w:hAnsi="Neue Haas Unica Light"/>
          <w:color w:val="000000" w:themeColor="text1"/>
          <w:lang w:val="ru-RU"/>
        </w:rPr>
        <w:t xml:space="preserve">атовая, акрил</w:t>
      </w:r>
      <w:r>
        <w:rPr>
          <w:rFonts w:ascii="Neue Haas Unica Light" w:hAnsi="Neue Haas Unica Light"/>
          <w:color w:val="000000" w:themeColor="text1"/>
          <w:lang w:val="ru-RU"/>
        </w:rPr>
        <w:t xml:space="preserve">овая</w:t>
      </w:r>
      <w:r>
        <w:rPr>
          <w:rFonts w:ascii="Neue Haas Unica Light" w:hAnsi="Neue Haas Unica Light"/>
          <w:color w:val="000000" w:themeColor="text1"/>
          <w:lang w:val="ru-RU"/>
        </w:rPr>
        <w:t xml:space="preserve"> краска, на водной основе, для стен и потолков, с высокой </w:t>
      </w:r>
      <w:r>
        <w:rPr>
          <w:rFonts w:ascii="Neue Haas Unica Light" w:hAnsi="Neue Haas Unica Light"/>
          <w:color w:val="000000" w:themeColor="text1"/>
          <w:lang w:val="ru-RU"/>
        </w:rPr>
        <w:t xml:space="preserve">укрывистостью</w:t>
      </w:r>
      <w:r>
        <w:rPr>
          <w:rFonts w:ascii="Neue Haas Unica Light" w:hAnsi="Neue Haas Unica Light"/>
          <w:color w:val="000000" w:themeColor="text1"/>
          <w:lang w:val="ru-RU"/>
        </w:rPr>
        <w:t xml:space="preserve"> и стойкостью к механическим воздействиям.</w:t>
      </w:r>
      <w:r>
        <w:rPr>
          <w:rFonts w:ascii="Neue Haas Unica Light" w:hAnsi="Neue Haas Unica Light"/>
          <w:color w:val="000000" w:themeColor="text1"/>
        </w:rPr>
      </w:r>
      <w:r>
        <w:rPr>
          <w:rFonts w:ascii="Neue Haas Unica Light" w:hAnsi="Neue Haas Unica Light"/>
          <w:color w:val="000000" w:themeColor="text1"/>
        </w:rPr>
      </w:r>
    </w:p>
    <w:p>
      <w:pPr>
        <w:rPr>
          <w:rFonts w:ascii="Neue Haas Unica Light" w:hAnsi="Neue Haas Unica Light"/>
          <w:color w:val="000000" w:themeColor="text1"/>
        </w:rPr>
      </w:pPr>
      <w:r>
        <w:rPr>
          <w:rFonts w:ascii="Neue Haas Unica Light" w:hAnsi="Neue Haas Unica Light"/>
          <w:color w:val="000000" w:themeColor="text1"/>
          <w:lang w:val="ru-RU"/>
        </w:rPr>
        <w:t xml:space="preserve"> </w:t>
      </w:r>
      <w:r>
        <w:rPr>
          <w:rFonts w:ascii="Neue Haas Unica Light" w:hAnsi="Neue Haas Unica Light"/>
          <w:color w:val="000000" w:themeColor="text1"/>
          <w:lang w:val="ru-RU"/>
        </w:rPr>
        <w:t xml:space="preserve">Обеспечивает красивое, равномерное и не отражающее покрытие</w:t>
      </w:r>
      <w:r>
        <w:rPr>
          <w:rFonts w:ascii="Neue Haas Unica Light" w:hAnsi="Neue Haas Unica Light"/>
          <w:color w:val="000000" w:themeColor="text1"/>
          <w:lang w:val="ru-RU"/>
        </w:rPr>
        <w:t xml:space="preserve">, обладающее высокой прочностью. </w:t>
      </w:r>
      <w:r>
        <w:rPr>
          <w:rFonts w:ascii="Neue Haas Unica Light" w:hAnsi="Neue Haas Unica Light"/>
          <w:color w:val="000000" w:themeColor="text1"/>
          <w:lang w:val="ru-RU"/>
        </w:rPr>
        <w:t xml:space="preserve">Обладает</w:t>
      </w:r>
      <w:r>
        <w:rPr>
          <w:rFonts w:ascii="Neue Haas Unica Light" w:hAnsi="Neue Haas Unica Light"/>
          <w:color w:val="000000" w:themeColor="text1"/>
          <w:lang w:val="ru-RU"/>
        </w:rPr>
        <w:t xml:space="preserve"> особыми свойствами, которые соч</w:t>
      </w:r>
      <w:r>
        <w:rPr>
          <w:rFonts w:ascii="Neue Haas Unica Light" w:hAnsi="Neue Haas Unica Light"/>
          <w:color w:val="000000" w:themeColor="text1"/>
          <w:lang w:val="ru-RU"/>
        </w:rPr>
        <w:t xml:space="preserve">е</w:t>
      </w:r>
      <w:r>
        <w:rPr>
          <w:rFonts w:ascii="Neue Haas Unica Light" w:hAnsi="Neue Haas Unica Light"/>
          <w:color w:val="000000" w:themeColor="text1"/>
          <w:lang w:val="ru-RU"/>
        </w:rPr>
        <w:t xml:space="preserve">тают в себе функциональность и эстетику с бескомпромиссным качеством.</w:t>
      </w:r>
      <w:r>
        <w:rPr>
          <w:rFonts w:ascii="Neue Haas Unica Light" w:hAnsi="Neue Haas Unica Light"/>
          <w:color w:val="000000" w:themeColor="text1"/>
          <w:lang w:val="ru-RU"/>
        </w:rPr>
        <w:t xml:space="preserve"> </w:t>
      </w:r>
      <w:r>
        <w:rPr>
          <w:rFonts w:ascii="Neue Haas Unica Light" w:hAnsi="Neue Haas Unica Light"/>
          <w:color w:val="000000" w:themeColor="text1"/>
          <w:lang w:val="ru-RU"/>
        </w:rPr>
        <w:t xml:space="preserve">Создаёт приглушённую гладкую текстуру</w:t>
      </w:r>
      <w:r>
        <w:rPr>
          <w:rFonts w:ascii="Neue Haas Unica Light" w:hAnsi="Neue Haas Unica Light"/>
          <w:color w:val="000000" w:themeColor="text1"/>
          <w:lang w:val="ru-RU"/>
        </w:rPr>
        <w:t xml:space="preserve">, с повышенной эксплуатационной нагрузкой</w:t>
      </w:r>
      <w:r>
        <w:rPr>
          <w:rFonts w:ascii="Neue Haas Unica Light" w:hAnsi="Neue Haas Unica Light"/>
          <w:color w:val="000000" w:themeColor="text1"/>
          <w:lang w:val="ru-RU"/>
        </w:rPr>
        <w:t xml:space="preserve">.</w:t>
      </w:r>
      <w:r>
        <w:rPr>
          <w:rFonts w:ascii="Neue Haas Unica Light" w:hAnsi="Neue Haas Unica Light"/>
          <w:color w:val="000000" w:themeColor="text1"/>
          <w:lang w:val="ru-RU"/>
        </w:rPr>
        <w:t xml:space="preserve"> </w:t>
      </w:r>
      <w:r>
        <w:rPr>
          <w:rFonts w:ascii="Neue Haas Unica Light" w:hAnsi="Neue Haas Unica Light"/>
          <w:color w:val="000000" w:themeColor="text1"/>
        </w:rPr>
      </w:r>
      <w:r>
        <w:rPr>
          <w:rFonts w:ascii="Neue Haas Unica Light" w:hAnsi="Neue Haas Unica Light"/>
          <w:color w:val="000000" w:themeColor="text1"/>
        </w:rPr>
      </w:r>
    </w:p>
    <w:p>
      <w:pPr>
        <w:ind w:right="2567"/>
        <w:spacing w:before="42"/>
        <w:rPr>
          <w:b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  <w:t xml:space="preserve">СВОЙСТВА</w:t>
      </w:r>
      <w:r>
        <w:rPr>
          <w:b/>
          <w:sz w:val="20"/>
          <w:lang w:val="ru-RU"/>
        </w:rPr>
      </w:r>
      <w:r>
        <w:rPr>
          <w:b/>
          <w:sz w:val="20"/>
          <w:lang w:val="ru-RU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Краска матовая, не дающая бликов даже при ярком освещении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Легко наносится, подкрашивается и перекрашивается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Очень прочная поверхность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Равномерное покрытие под любым углом падения света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озможность ручного и механизированного нанесения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1 класс стойкости к </w:t>
      </w:r>
      <w:r>
        <w:rPr>
          <w:color w:val="000000" w:themeColor="text1"/>
          <w:lang w:val="ru-RU"/>
        </w:rPr>
        <w:t xml:space="preserve">мокрому</w:t>
      </w:r>
      <w:r>
        <w:rPr>
          <w:color w:val="000000" w:themeColor="text1"/>
          <w:lang w:val="ru-RU"/>
        </w:rPr>
        <w:t xml:space="preserve"> трению </w:t>
      </w:r>
      <w:r>
        <w:rPr>
          <w:color w:val="000000" w:themeColor="text1"/>
        </w:rPr>
        <w:t xml:space="preserve">DIN</w:t>
      </w:r>
      <w:r>
        <w:rPr>
          <w:color w:val="000000" w:themeColor="text1"/>
          <w:lang w:val="ru-RU"/>
        </w:rPr>
        <w:t xml:space="preserve"> 13300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М</w:t>
      </w:r>
      <w:r>
        <w:rPr>
          <w:color w:val="000000" w:themeColor="text1"/>
          <w:sz w:val="18"/>
          <w:szCs w:val="18"/>
          <w:lang w:val="ru-RU"/>
        </w:rPr>
        <w:t xml:space="preserve">елящиеся</w:t>
      </w:r>
      <w:r>
        <w:rPr>
          <w:color w:val="000000" w:themeColor="text1"/>
          <w:sz w:val="18"/>
          <w:szCs w:val="18"/>
          <w:lang w:val="ru-RU"/>
        </w:rPr>
        <w:t xml:space="preserve"> и сильно впитывающие поверхности загрунтованы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поверхностей с критическим боковым освещением рекомендуется использовать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SPECIAL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</w:t>
      </w:r>
      <w:r>
        <w:rPr>
          <w:color w:val="000000" w:themeColor="text1"/>
          <w:sz w:val="18"/>
          <w:szCs w:val="18"/>
          <w:lang w:val="ru-RU"/>
        </w:rPr>
        <w:t xml:space="preserve">стен и </w:t>
      </w:r>
      <w:r>
        <w:rPr>
          <w:color w:val="000000" w:themeColor="text1"/>
          <w:sz w:val="18"/>
          <w:szCs w:val="18"/>
          <w:lang w:val="ru-RU"/>
        </w:rPr>
        <w:t xml:space="preserve">потолков </w:t>
      </w:r>
      <w:r>
        <w:rPr>
          <w:color w:val="000000" w:themeColor="text1"/>
          <w:sz w:val="18"/>
          <w:szCs w:val="18"/>
          <w:lang w:val="ru-RU"/>
        </w:rPr>
        <w:t xml:space="preserve">внутри отапливаемых помещений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минеральных</w:t>
      </w:r>
      <w:r>
        <w:rPr>
          <w:color w:val="000000" w:themeColor="text1"/>
          <w:sz w:val="18"/>
          <w:szCs w:val="18"/>
          <w:lang w:val="ru-RU"/>
        </w:rPr>
        <w:t xml:space="preserve"> оснований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обоев под покраску, гипсокартона, древесно-стружечных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древесно-волокнистых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плит, а также деревянных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изделий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в сухих помещениях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Р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екомендуется для использования в общественных учреждениях, офисах, гостиных комнатах, кухнях и в тех местах, где предъявляются высокие требования к поверхности по совмещению эстетики и функциональности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Поршневые</w:t>
      </w:r>
      <w:r>
        <w:rPr>
          <w:color w:val="000000" w:themeColor="text1"/>
          <w:sz w:val="18"/>
          <w:szCs w:val="18"/>
          <w:lang w:val="ru-RU"/>
        </w:rPr>
        <w:t xml:space="preserve"> и мембранные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аппараты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Воздушный </w:t>
      </w:r>
      <w:r>
        <w:rPr>
          <w:color w:val="000000" w:themeColor="text1"/>
          <w:sz w:val="18"/>
          <w:szCs w:val="18"/>
        </w:rPr>
        <w:t xml:space="preserve">HVLP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ind w:left="1146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bookmarkEnd w:id="0"/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43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ДАННЫЕ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</w:t>
                      </w: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ДАННЫЕ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42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акриловая краска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Блеск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 база А-С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5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  <w:p>
            <w:pPr>
              <w:pStyle w:val="946"/>
              <w:spacing w:before="2" w:line="200" w:lineRule="exact"/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51-57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</w:p>
          <w:p>
            <w:pPr>
              <w:pStyle w:val="946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  :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48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-1,2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5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г/см3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  <w:lang w:val="ru-RU"/>
              </w:rPr>
              <w:t xml:space="preserve">, не более 5</w:t>
            </w:r>
            <w:r>
              <w:rPr>
                <w:color w:val="000000" w:themeColor="text1"/>
                <w:sz w:val="18"/>
              </w:rPr>
              <w:t xml:space="preserve">%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4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</w:rPr>
              <w:t xml:space="preserve">8-9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на отлип 1ч.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99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олщина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70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-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50 мкм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 зависимости от типа инструмента/ оборудования и задачи мастера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Стойкость к истиранию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: класс 1 в соответствии с </w:t>
            </w:r>
            <w:r>
              <w:rPr>
                <w:color w:val="000000" w:themeColor="text1"/>
                <w:sz w:val="18"/>
                <w:szCs w:val="18"/>
              </w:rPr>
              <w:t xml:space="preserve">DIN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13300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Перемешивание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перед использованием перемешать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</w:t>
            </w:r>
            <w:r>
              <w:rPr>
                <w:color w:val="000000" w:themeColor="text1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водная дисперсия акрилового сополимера, диоксид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титана, кальциты, тальк, добавки, водные пигментные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пасты, вода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0,9л/3л/9л пластиковое ведро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</w:r>
            <w:r>
              <w:rPr>
                <w:b/>
                <w:bCs/>
                <w:color w:val="000000" w:themeColor="text1"/>
                <w:sz w:val="18"/>
                <w:szCs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</w:tbl>
    <w:p>
      <w:pPr>
        <w:pStyle w:val="943"/>
        <w:rPr>
          <w:rFonts w:ascii="Arial MT"/>
          <w:sz w:val="20"/>
          <w:lang w:val="ru-RU"/>
        </w:rPr>
      </w:pPr>
      <w:r>
        <w:rPr>
          <w:rFonts w:ascii="Arial MT"/>
          <w:sz w:val="20"/>
          <w:lang w:val="ru-RU"/>
        </w:rPr>
      </w:r>
      <w:r>
        <w:rPr>
          <w:rFonts w:ascii="Arial MT"/>
          <w:sz w:val="20"/>
          <w:lang w:val="ru-RU"/>
        </w:rPr>
      </w:r>
      <w:r>
        <w:rPr>
          <w:rFonts w:ascii="Arial MT"/>
          <w:sz w:val="20"/>
          <w:lang w:val="ru-RU"/>
        </w:rPr>
      </w:r>
    </w:p>
    <w:p>
      <w:pPr>
        <w:pStyle w:val="943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краску </w:t>
      </w:r>
      <w:r>
        <w:rPr>
          <w:color w:val="000000" w:themeColor="text1"/>
          <w:lang w:val="ru-RU"/>
        </w:rPr>
        <w:t xml:space="preserve">миксером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со специальным венчиком </w:t>
      </w:r>
      <w:r>
        <w:rPr>
          <w:color w:val="000000" w:themeColor="text1"/>
          <w:lang w:val="ru-RU"/>
        </w:rPr>
        <w:t xml:space="preserve">на минимальных оборотах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</w:t>
      </w:r>
      <w:r>
        <w:rPr>
          <w:color w:val="000000" w:themeColor="text1"/>
          <w:lang w:val="ru-RU"/>
        </w:rPr>
        <w:t xml:space="preserve">екомендуется отфильтровать краску через малярное сито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и загрунтованной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опускается разбавлять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краску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водой (не более 5% от общего объёма)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кистью, АВД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или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0,0</w:t>
      </w:r>
      <w:r>
        <w:rPr>
          <w:color w:val="000000" w:themeColor="text1"/>
          <w:lang w:val="ru-RU"/>
        </w:rPr>
        <w:t xml:space="preserve">12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21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0,012-0,016, рекомендованное давление 90-110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Для достижения максимальной насыщенности цвета и толщины эксплуатационной плёнки, необходимо нанести два слоя краски.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spacing w:before="11"/>
        <w:rPr>
          <w:color w:val="000000" w:themeColor="text1"/>
          <w:sz w:val="25"/>
        </w:rPr>
      </w:pPr>
      <w:r>
        <w:rPr>
          <w:color w:val="000000" w:themeColor="text1"/>
          <w:sz w:val="25"/>
          <w:lang w:val="ru-RU"/>
        </w:rPr>
      </w:r>
      <w:r>
        <w:rPr>
          <w:color w:val="000000" w:themeColor="text1"/>
          <w:sz w:val="25"/>
        </w:rPr>
      </w:r>
      <w:r>
        <w:rPr>
          <w:color w:val="000000" w:themeColor="text1"/>
          <w:sz w:val="25"/>
        </w:rPr>
      </w:r>
    </w:p>
    <w:p>
      <w:pPr>
        <w:pStyle w:val="943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43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43"/>
        <w:spacing w:before="2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808080" w:themeColor="background1" w:themeShade="80"/>
          <w:sz w:val="18"/>
          <w:szCs w:val="18"/>
          <w:lang w:val="ru-RU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</w:t>
      </w:r>
      <w:r>
        <w:rPr>
          <w:rFonts w:cs="Arial"/>
          <w:bCs/>
          <w:color w:val="808080" w:themeColor="background1" w:themeShade="80"/>
          <w:sz w:val="18"/>
          <w:szCs w:val="18"/>
          <w:lang w:val="ru-RU"/>
        </w:rPr>
        <w:t xml:space="preserve">.</w:t>
      </w:r>
      <w:r>
        <w:rPr>
          <w:rFonts w:cs="Arial"/>
          <w:bCs/>
          <w:color w:val="808080" w:themeColor="background1" w:themeShade="80"/>
          <w:sz w:val="18"/>
          <w:szCs w:val="18"/>
          <w:lang w:val="ru-RU"/>
        </w:rPr>
      </w:r>
      <w:r>
        <w:rPr>
          <w:rFonts w:cs="Arial"/>
          <w:bCs/>
          <w:color w:val="808080" w:themeColor="background1" w:themeShade="80"/>
          <w:sz w:val="18"/>
          <w:szCs w:val="18"/>
          <w:lang w:val="ru-RU"/>
        </w:rPr>
      </w:r>
    </w:p>
    <w:p>
      <w:pPr>
        <w:ind w:right="518"/>
        <w:jc w:val="both"/>
        <w:spacing w:before="5" w:line="254" w:lineRule="auto"/>
        <w:rPr>
          <w:rFonts w:ascii="Arial MT"/>
          <w:sz w:val="11"/>
          <w:lang w:val="ru-RU"/>
        </w:rPr>
      </w:pP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Neue Haas Unica Light"/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43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spacing w:line="14" w:lineRule="auto"/>
      <w:rPr>
        <w:sz w:val="20"/>
      </w:rPr>
    </w:pPr>
    <w:r>
      <w:rPr>
        <w:sz w:val="20"/>
      </w:rPr>
    </w:r>
    <w:r>
      <w:rPr>
        <w:sz w:val="20"/>
      </w:rPr>
    </w:r>
    <w:r>
      <w:rPr>
        <w:sz w:val="20"/>
      </w:rPr>
    </w:r>
  </w:p>
  <w:p>
    <w:pPr>
      <w:pStyle w:val="953"/>
      <w:jc w:val="center"/>
      <w:rPr>
        <w:sz w:val="36"/>
        <w:szCs w:val="36"/>
        <w:lang w:val="en-US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  <w:lang w:val="en-US"/>
      </w:rPr>
    </w:r>
    <w:r>
      <w:rPr>
        <w:sz w:val="36"/>
        <w:szCs w:val="36"/>
        <w:lang w:val="en-US"/>
      </w:rPr>
    </w:r>
  </w:p>
  <w:p>
    <w:pPr>
      <w:pStyle w:val="953"/>
      <w:tabs>
        <w:tab w:val="left" w:pos="3047" w:leader="none"/>
        <w:tab w:val="left" w:pos="6396" w:leader="none"/>
      </w:tabs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2"/>
  </w:num>
  <w:num w:numId="9">
    <w:abstractNumId w:val="16"/>
  </w:num>
  <w:num w:numId="10">
    <w:abstractNumId w:val="10"/>
  </w:num>
  <w:num w:numId="11">
    <w:abstractNumId w:val="11"/>
  </w:num>
  <w:num w:numId="12">
    <w:abstractNumId w:val="13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5">
    <w:name w:val="Heading 1 Char"/>
    <w:basedOn w:val="939"/>
    <w:link w:val="937"/>
    <w:uiPriority w:val="9"/>
    <w:rPr>
      <w:rFonts w:ascii="Arial" w:hAnsi="Arial" w:eastAsia="Arial" w:cs="Arial"/>
      <w:sz w:val="40"/>
      <w:szCs w:val="40"/>
    </w:rPr>
  </w:style>
  <w:style w:type="character" w:styleId="766">
    <w:name w:val="Heading 2 Char"/>
    <w:basedOn w:val="939"/>
    <w:link w:val="938"/>
    <w:uiPriority w:val="9"/>
    <w:rPr>
      <w:rFonts w:ascii="Arial" w:hAnsi="Arial" w:eastAsia="Arial" w:cs="Arial"/>
      <w:sz w:val="34"/>
    </w:rPr>
  </w:style>
  <w:style w:type="paragraph" w:styleId="767">
    <w:name w:val="Heading 3"/>
    <w:basedOn w:val="936"/>
    <w:next w:val="936"/>
    <w:link w:val="76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8">
    <w:name w:val="Heading 3 Char"/>
    <w:basedOn w:val="939"/>
    <w:link w:val="767"/>
    <w:uiPriority w:val="9"/>
    <w:rPr>
      <w:rFonts w:ascii="Arial" w:hAnsi="Arial" w:eastAsia="Arial" w:cs="Arial"/>
      <w:sz w:val="30"/>
      <w:szCs w:val="30"/>
    </w:rPr>
  </w:style>
  <w:style w:type="paragraph" w:styleId="769">
    <w:name w:val="Heading 4"/>
    <w:basedOn w:val="936"/>
    <w:next w:val="936"/>
    <w:link w:val="77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0">
    <w:name w:val="Heading 4 Char"/>
    <w:basedOn w:val="939"/>
    <w:link w:val="769"/>
    <w:uiPriority w:val="9"/>
    <w:rPr>
      <w:rFonts w:ascii="Arial" w:hAnsi="Arial" w:eastAsia="Arial" w:cs="Arial"/>
      <w:b/>
      <w:bCs/>
      <w:sz w:val="26"/>
      <w:szCs w:val="26"/>
    </w:rPr>
  </w:style>
  <w:style w:type="paragraph" w:styleId="771">
    <w:name w:val="Heading 5"/>
    <w:basedOn w:val="936"/>
    <w:next w:val="936"/>
    <w:link w:val="7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2">
    <w:name w:val="Heading 5 Char"/>
    <w:basedOn w:val="939"/>
    <w:link w:val="771"/>
    <w:uiPriority w:val="9"/>
    <w:rPr>
      <w:rFonts w:ascii="Arial" w:hAnsi="Arial" w:eastAsia="Arial" w:cs="Arial"/>
      <w:b/>
      <w:bCs/>
      <w:sz w:val="24"/>
      <w:szCs w:val="24"/>
    </w:rPr>
  </w:style>
  <w:style w:type="paragraph" w:styleId="773">
    <w:name w:val="Heading 6"/>
    <w:basedOn w:val="936"/>
    <w:next w:val="936"/>
    <w:link w:val="7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4">
    <w:name w:val="Heading 6 Char"/>
    <w:basedOn w:val="939"/>
    <w:link w:val="773"/>
    <w:uiPriority w:val="9"/>
    <w:rPr>
      <w:rFonts w:ascii="Arial" w:hAnsi="Arial" w:eastAsia="Arial" w:cs="Arial"/>
      <w:b/>
      <w:bCs/>
      <w:sz w:val="22"/>
      <w:szCs w:val="22"/>
    </w:rPr>
  </w:style>
  <w:style w:type="paragraph" w:styleId="775">
    <w:name w:val="Heading 7"/>
    <w:basedOn w:val="936"/>
    <w:next w:val="936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6">
    <w:name w:val="Heading 7 Char"/>
    <w:basedOn w:val="939"/>
    <w:link w:val="7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7">
    <w:name w:val="Heading 8"/>
    <w:basedOn w:val="936"/>
    <w:next w:val="936"/>
    <w:link w:val="7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8">
    <w:name w:val="Heading 8 Char"/>
    <w:basedOn w:val="939"/>
    <w:link w:val="777"/>
    <w:uiPriority w:val="9"/>
    <w:rPr>
      <w:rFonts w:ascii="Arial" w:hAnsi="Arial" w:eastAsia="Arial" w:cs="Arial"/>
      <w:i/>
      <w:iCs/>
      <w:sz w:val="22"/>
      <w:szCs w:val="22"/>
    </w:rPr>
  </w:style>
  <w:style w:type="paragraph" w:styleId="779">
    <w:name w:val="Heading 9"/>
    <w:basedOn w:val="936"/>
    <w:next w:val="936"/>
    <w:link w:val="7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0">
    <w:name w:val="Heading 9 Char"/>
    <w:basedOn w:val="939"/>
    <w:link w:val="779"/>
    <w:uiPriority w:val="9"/>
    <w:rPr>
      <w:rFonts w:ascii="Arial" w:hAnsi="Arial" w:eastAsia="Arial" w:cs="Arial"/>
      <w:i/>
      <w:iCs/>
      <w:sz w:val="21"/>
      <w:szCs w:val="21"/>
    </w:rPr>
  </w:style>
  <w:style w:type="paragraph" w:styleId="781">
    <w:name w:val="No Spacing"/>
    <w:uiPriority w:val="1"/>
    <w:qFormat/>
    <w:pPr>
      <w:spacing w:before="0" w:after="0" w:line="240" w:lineRule="auto"/>
    </w:pPr>
  </w:style>
  <w:style w:type="character" w:styleId="782">
    <w:name w:val="Title Char"/>
    <w:basedOn w:val="939"/>
    <w:link w:val="944"/>
    <w:uiPriority w:val="10"/>
    <w:rPr>
      <w:sz w:val="48"/>
      <w:szCs w:val="48"/>
    </w:rPr>
  </w:style>
  <w:style w:type="paragraph" w:styleId="783">
    <w:name w:val="Subtitle"/>
    <w:basedOn w:val="936"/>
    <w:next w:val="936"/>
    <w:link w:val="784"/>
    <w:uiPriority w:val="11"/>
    <w:qFormat/>
    <w:pPr>
      <w:spacing w:before="200" w:after="200"/>
    </w:pPr>
    <w:rPr>
      <w:sz w:val="24"/>
      <w:szCs w:val="24"/>
    </w:rPr>
  </w:style>
  <w:style w:type="character" w:styleId="784">
    <w:name w:val="Subtitle Char"/>
    <w:basedOn w:val="939"/>
    <w:link w:val="783"/>
    <w:uiPriority w:val="11"/>
    <w:rPr>
      <w:sz w:val="24"/>
      <w:szCs w:val="24"/>
    </w:rPr>
  </w:style>
  <w:style w:type="paragraph" w:styleId="785">
    <w:name w:val="Quote"/>
    <w:basedOn w:val="936"/>
    <w:next w:val="936"/>
    <w:link w:val="786"/>
    <w:uiPriority w:val="29"/>
    <w:qFormat/>
    <w:pPr>
      <w:ind w:left="720" w:right="720"/>
    </w:pPr>
    <w:rPr>
      <w:i/>
    </w:rPr>
  </w:style>
  <w:style w:type="character" w:styleId="786">
    <w:name w:val="Quote Char"/>
    <w:link w:val="785"/>
    <w:uiPriority w:val="29"/>
    <w:rPr>
      <w:i/>
    </w:rPr>
  </w:style>
  <w:style w:type="paragraph" w:styleId="787">
    <w:name w:val="Intense Quote"/>
    <w:basedOn w:val="936"/>
    <w:next w:val="936"/>
    <w:link w:val="7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>
    <w:name w:val="Intense Quote Char"/>
    <w:link w:val="787"/>
    <w:uiPriority w:val="30"/>
    <w:rPr>
      <w:i/>
    </w:rPr>
  </w:style>
  <w:style w:type="character" w:styleId="789">
    <w:name w:val="Header Char"/>
    <w:basedOn w:val="939"/>
    <w:link w:val="947"/>
    <w:uiPriority w:val="99"/>
  </w:style>
  <w:style w:type="character" w:styleId="790">
    <w:name w:val="Footer Char"/>
    <w:basedOn w:val="939"/>
    <w:link w:val="949"/>
    <w:uiPriority w:val="99"/>
  </w:style>
  <w:style w:type="paragraph" w:styleId="791">
    <w:name w:val="Caption"/>
    <w:basedOn w:val="936"/>
    <w:next w:val="9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>
    <w:name w:val="Caption Char"/>
    <w:basedOn w:val="791"/>
    <w:link w:val="949"/>
    <w:uiPriority w:val="99"/>
  </w:style>
  <w:style w:type="table" w:styleId="793">
    <w:name w:val="Table Grid"/>
    <w:basedOn w:val="94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4">
    <w:name w:val="Table Grid Light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Plain Table 1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>
    <w:name w:val="Grid Table 4 - Accent 1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3">
    <w:name w:val="Grid Table 4 - Accent 2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Grid Table 4 - Accent 3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5">
    <w:name w:val="Grid Table 4 - Accent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Grid Table 4 - Accent 5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7">
    <w:name w:val="Grid Table 4 - Accent 6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8">
    <w:name w:val="Grid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5">
    <w:name w:val="Grid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6">
    <w:name w:val="Grid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7">
    <w:name w:val="Grid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8">
    <w:name w:val="Grid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9">
    <w:name w:val="Grid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0">
    <w:name w:val="Grid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1">
    <w:name w:val="Grid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7">
    <w:name w:val="List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8">
    <w:name w:val="List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9">
    <w:name w:val="List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0">
    <w:name w:val="List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1">
    <w:name w:val="List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2">
    <w:name w:val="List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5">
    <w:name w:val="List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6">
    <w:name w:val="List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7">
    <w:name w:val="List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8">
    <w:name w:val="List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9">
    <w:name w:val="List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0">
    <w:name w:val="List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1">
    <w:name w:val="List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2">
    <w:name w:val="List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3">
    <w:name w:val="List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4">
    <w:name w:val="List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5">
    <w:name w:val="List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6">
    <w:name w:val="List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7">
    <w:name w:val="List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8">
    <w:name w:val="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0">
    <w:name w:val="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1">
    <w:name w:val="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2">
    <w:name w:val="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3">
    <w:name w:val="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4">
    <w:name w:val="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5">
    <w:name w:val="Bordered &amp; 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Bordered &amp; 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Bordered &amp; 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Bordered &amp; 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Bordered &amp; 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Bordered &amp; 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Bordered &amp; 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3">
    <w:name w:val="Bordered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4">
    <w:name w:val="Bordered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5">
    <w:name w:val="Bordered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6">
    <w:name w:val="Bordered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7">
    <w:name w:val="Bordered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8">
    <w:name w:val="Bordered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9">
    <w:name w:val="footnote text"/>
    <w:basedOn w:val="936"/>
    <w:link w:val="920"/>
    <w:uiPriority w:val="99"/>
    <w:semiHidden/>
    <w:unhideWhenUsed/>
    <w:pPr>
      <w:spacing w:after="40" w:line="240" w:lineRule="auto"/>
    </w:pPr>
    <w:rPr>
      <w:sz w:val="18"/>
    </w:rPr>
  </w:style>
  <w:style w:type="character" w:styleId="920">
    <w:name w:val="Footnote Text Char"/>
    <w:link w:val="919"/>
    <w:uiPriority w:val="99"/>
    <w:rPr>
      <w:sz w:val="18"/>
    </w:rPr>
  </w:style>
  <w:style w:type="character" w:styleId="921">
    <w:name w:val="footnote reference"/>
    <w:basedOn w:val="939"/>
    <w:uiPriority w:val="99"/>
    <w:unhideWhenUsed/>
    <w:rPr>
      <w:vertAlign w:val="superscript"/>
    </w:rPr>
  </w:style>
  <w:style w:type="paragraph" w:styleId="922">
    <w:name w:val="endnote text"/>
    <w:basedOn w:val="936"/>
    <w:link w:val="923"/>
    <w:uiPriority w:val="99"/>
    <w:semiHidden/>
    <w:unhideWhenUsed/>
    <w:pPr>
      <w:spacing w:after="0" w:line="240" w:lineRule="auto"/>
    </w:pPr>
    <w:rPr>
      <w:sz w:val="20"/>
    </w:rPr>
  </w:style>
  <w:style w:type="character" w:styleId="923">
    <w:name w:val="Endnote Text Char"/>
    <w:link w:val="922"/>
    <w:uiPriority w:val="99"/>
    <w:rPr>
      <w:sz w:val="20"/>
    </w:rPr>
  </w:style>
  <w:style w:type="character" w:styleId="924">
    <w:name w:val="endnote reference"/>
    <w:basedOn w:val="939"/>
    <w:uiPriority w:val="99"/>
    <w:semiHidden/>
    <w:unhideWhenUsed/>
    <w:rPr>
      <w:vertAlign w:val="superscript"/>
    </w:rPr>
  </w:style>
  <w:style w:type="paragraph" w:styleId="925">
    <w:name w:val="toc 1"/>
    <w:basedOn w:val="936"/>
    <w:next w:val="936"/>
    <w:uiPriority w:val="39"/>
    <w:unhideWhenUsed/>
    <w:pPr>
      <w:ind w:left="0" w:right="0" w:firstLine="0"/>
      <w:spacing w:after="57"/>
    </w:pPr>
  </w:style>
  <w:style w:type="paragraph" w:styleId="926">
    <w:name w:val="toc 2"/>
    <w:basedOn w:val="936"/>
    <w:next w:val="936"/>
    <w:uiPriority w:val="39"/>
    <w:unhideWhenUsed/>
    <w:pPr>
      <w:ind w:left="283" w:right="0" w:firstLine="0"/>
      <w:spacing w:after="57"/>
    </w:pPr>
  </w:style>
  <w:style w:type="paragraph" w:styleId="927">
    <w:name w:val="toc 3"/>
    <w:basedOn w:val="936"/>
    <w:next w:val="936"/>
    <w:uiPriority w:val="39"/>
    <w:unhideWhenUsed/>
    <w:pPr>
      <w:ind w:left="567" w:right="0" w:firstLine="0"/>
      <w:spacing w:after="57"/>
    </w:pPr>
  </w:style>
  <w:style w:type="paragraph" w:styleId="928">
    <w:name w:val="toc 4"/>
    <w:basedOn w:val="936"/>
    <w:next w:val="936"/>
    <w:uiPriority w:val="39"/>
    <w:unhideWhenUsed/>
    <w:pPr>
      <w:ind w:left="850" w:right="0" w:firstLine="0"/>
      <w:spacing w:after="57"/>
    </w:pPr>
  </w:style>
  <w:style w:type="paragraph" w:styleId="929">
    <w:name w:val="toc 5"/>
    <w:basedOn w:val="936"/>
    <w:next w:val="936"/>
    <w:uiPriority w:val="39"/>
    <w:unhideWhenUsed/>
    <w:pPr>
      <w:ind w:left="1134" w:right="0" w:firstLine="0"/>
      <w:spacing w:after="57"/>
    </w:pPr>
  </w:style>
  <w:style w:type="paragraph" w:styleId="930">
    <w:name w:val="toc 6"/>
    <w:basedOn w:val="936"/>
    <w:next w:val="936"/>
    <w:uiPriority w:val="39"/>
    <w:unhideWhenUsed/>
    <w:pPr>
      <w:ind w:left="1417" w:right="0" w:firstLine="0"/>
      <w:spacing w:after="57"/>
    </w:pPr>
  </w:style>
  <w:style w:type="paragraph" w:styleId="931">
    <w:name w:val="toc 7"/>
    <w:basedOn w:val="936"/>
    <w:next w:val="936"/>
    <w:uiPriority w:val="39"/>
    <w:unhideWhenUsed/>
    <w:pPr>
      <w:ind w:left="1701" w:right="0" w:firstLine="0"/>
      <w:spacing w:after="57"/>
    </w:pPr>
  </w:style>
  <w:style w:type="paragraph" w:styleId="932">
    <w:name w:val="toc 8"/>
    <w:basedOn w:val="936"/>
    <w:next w:val="936"/>
    <w:uiPriority w:val="39"/>
    <w:unhideWhenUsed/>
    <w:pPr>
      <w:ind w:left="1984" w:right="0" w:firstLine="0"/>
      <w:spacing w:after="57"/>
    </w:pPr>
  </w:style>
  <w:style w:type="paragraph" w:styleId="933">
    <w:name w:val="toc 9"/>
    <w:basedOn w:val="936"/>
    <w:next w:val="936"/>
    <w:uiPriority w:val="39"/>
    <w:unhideWhenUsed/>
    <w:pPr>
      <w:ind w:left="2268" w:right="0" w:firstLine="0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936"/>
    <w:next w:val="936"/>
    <w:uiPriority w:val="99"/>
    <w:unhideWhenUsed/>
    <w:pPr>
      <w:spacing w:after="0" w:afterAutospacing="0"/>
    </w:pPr>
  </w:style>
  <w:style w:type="paragraph" w:styleId="936" w:default="1">
    <w:name w:val="Normal"/>
    <w:qFormat/>
    <w:rPr>
      <w:rFonts w:ascii="Verdana" w:hAnsi="Verdana" w:eastAsia="Verdana" w:cs="Verdana"/>
    </w:rPr>
  </w:style>
  <w:style w:type="paragraph" w:styleId="937">
    <w:name w:val="Heading 1"/>
    <w:basedOn w:val="936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38">
    <w:name w:val="Heading 2"/>
    <w:basedOn w:val="936"/>
    <w:next w:val="936"/>
    <w:link w:val="951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39" w:default="1">
    <w:name w:val="Default Paragraph Font"/>
    <w:uiPriority w:val="1"/>
    <w:semiHidden/>
    <w:unhideWhenUsed/>
  </w:style>
  <w:style w:type="table" w:styleId="9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1" w:default="1">
    <w:name w:val="No List"/>
    <w:uiPriority w:val="99"/>
    <w:semiHidden/>
    <w:unhideWhenUsed/>
  </w:style>
  <w:style w:type="table" w:styleId="942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43">
    <w:name w:val="Body Text"/>
    <w:basedOn w:val="936"/>
    <w:uiPriority w:val="1"/>
    <w:qFormat/>
    <w:rPr>
      <w:sz w:val="18"/>
      <w:szCs w:val="18"/>
    </w:rPr>
  </w:style>
  <w:style w:type="paragraph" w:styleId="944">
    <w:name w:val="Title"/>
    <w:basedOn w:val="936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45">
    <w:name w:val="List Paragraph"/>
    <w:basedOn w:val="936"/>
    <w:uiPriority w:val="1"/>
    <w:qFormat/>
  </w:style>
  <w:style w:type="paragraph" w:styleId="946" w:customStyle="1">
    <w:name w:val="Table Paragraph"/>
    <w:basedOn w:val="936"/>
    <w:uiPriority w:val="1"/>
    <w:qFormat/>
  </w:style>
  <w:style w:type="paragraph" w:styleId="947">
    <w:name w:val="Header"/>
    <w:basedOn w:val="936"/>
    <w:link w:val="9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8" w:customStyle="1">
    <w:name w:val="Верхний колонтитул Знак"/>
    <w:basedOn w:val="939"/>
    <w:link w:val="947"/>
    <w:uiPriority w:val="99"/>
    <w:rPr>
      <w:rFonts w:ascii="Verdana" w:hAnsi="Verdana" w:eastAsia="Verdana" w:cs="Verdana"/>
    </w:rPr>
  </w:style>
  <w:style w:type="paragraph" w:styleId="949">
    <w:name w:val="Footer"/>
    <w:basedOn w:val="936"/>
    <w:link w:val="95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0" w:customStyle="1">
    <w:name w:val="Нижний колонтитул Знак"/>
    <w:basedOn w:val="939"/>
    <w:link w:val="949"/>
    <w:uiPriority w:val="99"/>
    <w:rPr>
      <w:rFonts w:ascii="Verdana" w:hAnsi="Verdana" w:eastAsia="Verdana" w:cs="Verdana"/>
    </w:rPr>
  </w:style>
  <w:style w:type="character" w:styleId="951" w:customStyle="1">
    <w:name w:val="Заголовок 2 Знак"/>
    <w:basedOn w:val="939"/>
    <w:link w:val="938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52">
    <w:name w:val="Hyperlink"/>
    <w:basedOn w:val="939"/>
    <w:uiPriority w:val="99"/>
    <w:unhideWhenUsed/>
    <w:rPr>
      <w:color w:val="0000ff" w:themeColor="hyperlink"/>
      <w:u w:val="single"/>
    </w:rPr>
  </w:style>
  <w:style w:type="paragraph" w:styleId="953">
    <w:name w:val="Normal (Web)"/>
    <w:basedOn w:val="936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17</cp:revision>
  <dcterms:created xsi:type="dcterms:W3CDTF">2025-07-10T14:39:00Z</dcterms:created>
  <dcterms:modified xsi:type="dcterms:W3CDTF">2025-09-10T07:19:33Z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