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43"/>
        <w:rPr>
          <w:rFonts w:ascii="Times New Roman"/>
          <w:sz w:val="20"/>
          <w:lang w:val="ru-RU"/>
        </w:rPr>
      </w:pPr>
      <w:r>
        <w:rPr>
          <w:lang w:val="ru-RU"/>
        </w:rPr>
        <w:t xml:space="preserve">    </w:t>
      </w:r>
      <w:r>
        <w:rPr>
          <w:rFonts w:ascii="Times New Roman"/>
          <w:sz w:val="20"/>
          <w:lang w:val="ru-RU"/>
        </w:rPr>
      </w:r>
      <w:r>
        <w:rPr>
          <w:rFonts w:ascii="Times New Roman"/>
          <w:sz w:val="20"/>
          <w:lang w:val="ru-RU"/>
        </w:rPr>
      </w:r>
    </w:p>
    <w:p>
      <w:pPr>
        <w:jc w:val="right"/>
        <w:rPr>
          <w:b/>
          <w:bCs/>
          <w:color w:val="808080" w:themeColor="background1" w:themeShade="80"/>
          <w:sz w:val="18"/>
          <w:szCs w:val="18"/>
          <w:lang w:val="ru-RU"/>
        </w:rPr>
      </w:pPr>
      <w:r>
        <w:rPr>
          <w:rFonts w:ascii="Neue Haas Unica Light" w:hAnsi="Neue Haas Unica Light"/>
          <w:color w:val="808080" w:themeColor="background1" w:themeShade="80"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541145" cy="1275715"/>
                <wp:effectExtent l="0" t="0" r="0" b="0"/>
                <wp:docPr id="3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004964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rcRect l="21579" t="23542" r="23486" b="8230"/>
                        <a:stretch/>
                      </pic:blipFill>
                      <pic:spPr bwMode="auto">
                        <a:xfrm>
                          <a:off x="0" y="0"/>
                          <a:ext cx="1541145" cy="127571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121.35pt;height:100.45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bCs/>
          <w:color w:val="808080" w:themeColor="background1" w:themeShade="80"/>
          <w:sz w:val="18"/>
          <w:szCs w:val="18"/>
          <w:lang w:val="ru-RU"/>
        </w:rPr>
      </w:r>
      <w:r>
        <w:rPr>
          <w:b/>
          <w:bCs/>
          <w:color w:val="808080" w:themeColor="background1" w:themeShade="80"/>
          <w:sz w:val="18"/>
          <w:szCs w:val="18"/>
          <w:lang w:val="ru-RU"/>
        </w:rPr>
      </w:r>
    </w:p>
    <w:p>
      <w:pPr>
        <w:rPr>
          <w:b/>
          <w:bCs/>
          <w:color w:val="808080" w:themeColor="background1" w:themeShade="80"/>
          <w:sz w:val="18"/>
          <w:szCs w:val="18"/>
          <w:lang w:val="ru-RU"/>
        </w:rPr>
      </w:pPr>
      <w:r>
        <w:rPr>
          <w:b/>
          <w:bCs/>
          <w:color w:val="808080" w:themeColor="background1" w:themeShade="80"/>
          <w:sz w:val="18"/>
          <w:szCs w:val="18"/>
          <w:lang w:val="ru-RU"/>
        </w:rPr>
      </w:r>
      <w:r>
        <w:rPr>
          <w:b/>
          <w:bCs/>
          <w:color w:val="808080" w:themeColor="background1" w:themeShade="80"/>
          <w:sz w:val="18"/>
          <w:szCs w:val="18"/>
          <w:lang w:val="ru-RU"/>
        </w:rPr>
      </w:r>
      <w:r>
        <w:rPr>
          <w:b/>
          <w:bCs/>
          <w:color w:val="808080" w:themeColor="background1" w:themeShade="80"/>
          <w:sz w:val="18"/>
          <w:szCs w:val="18"/>
          <w:lang w:val="ru-RU"/>
        </w:rPr>
      </w:r>
    </w:p>
    <w:p>
      <w:pPr>
        <w:rPr>
          <w:b/>
          <w:bCs/>
          <w:color w:val="808080" w:themeColor="background1" w:themeShade="80"/>
          <w:sz w:val="18"/>
          <w:szCs w:val="18"/>
          <w:lang w:val="ru-RU"/>
        </w:rPr>
      </w:pPr>
      <w:r>
        <w:rPr>
          <w:b/>
          <w:bCs/>
          <w:color w:val="808080" w:themeColor="background1" w:themeShade="80"/>
          <w:sz w:val="18"/>
          <w:szCs w:val="18"/>
          <w:lang w:val="ru-RU"/>
        </w:rPr>
      </w:r>
      <w:r>
        <w:rPr>
          <w:b/>
          <w:bCs/>
          <w:color w:val="808080" w:themeColor="background1" w:themeShade="80"/>
          <w:sz w:val="18"/>
          <w:szCs w:val="18"/>
          <w:lang w:val="ru-RU"/>
        </w:rPr>
      </w:r>
      <w:r>
        <w:rPr>
          <w:b/>
          <w:bCs/>
          <w:color w:val="808080" w:themeColor="background1" w:themeShade="80"/>
          <w:sz w:val="18"/>
          <w:szCs w:val="18"/>
          <w:lang w:val="ru-RU"/>
        </w:rPr>
      </w:r>
    </w:p>
    <w:p>
      <w:pPr>
        <w:rPr>
          <w:rFonts w:ascii="Neue Haas Unica Light" w:hAnsi="Neue Haas Unica Light"/>
          <w:color w:val="000000" w:themeColor="text1"/>
        </w:rPr>
      </w:pPr>
      <w:r>
        <w:rPr>
          <w:b/>
          <w:bCs/>
          <w:color w:val="808080" w:themeColor="background1" w:themeShade="80"/>
          <w:sz w:val="20"/>
          <w:szCs w:val="20"/>
        </w:rPr>
        <w:fldChar w:fldCharType="begin"/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 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INCLUDEPICTURE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 "/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Users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alexandergalahov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Library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Group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 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Containers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UBF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8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T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346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G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9.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ms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WebArchiveCopyPasteTempFiles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com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.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microsoft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.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Word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HdFzvcdjHe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9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jhqz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9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mqTcqSuItxpQ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8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KzWOpcWYofovwb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1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EMBT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tCBXB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kEWaCMYjhEBbZmdhWCBKAgxYOhJhJaA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%3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D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%3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D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?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uid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=0&amp;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filename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=9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L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X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2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BC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.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jpg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disposition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inline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hash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limit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=0&amp;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content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type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image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%2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Fjpeg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owner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uid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=0&amp;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tknv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v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3&amp;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size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=2650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x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1580" \* 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MERGEFORMATINET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 </w:instrText>
      </w:r>
      <w:r>
        <w:rPr>
          <w:b/>
          <w:bCs/>
          <w:color w:val="808080" w:themeColor="background1" w:themeShade="80"/>
          <w:sz w:val="20"/>
          <w:szCs w:val="20"/>
        </w:rPr>
        <w:fldChar w:fldCharType="separate"/>
      </w:r>
      <w:r>
        <w:rPr>
          <w:b/>
          <w:bCs/>
          <w:color w:val="808080" w:themeColor="background1" w:themeShade="80"/>
          <w:sz w:val="20"/>
          <w:szCs w:val="20"/>
        </w:rPr>
        <w:fldChar w:fldCharType="end"/>
      </w:r>
      <w:r>
        <w:rPr>
          <w:b/>
          <w:bCs/>
          <w:color w:val="000000" w:themeColor="text1"/>
          <w:sz w:val="20"/>
          <w:szCs w:val="20"/>
        </w:rPr>
        <w:t xml:space="preserve">X</w:t>
      </w:r>
      <w:r>
        <w:rPr>
          <w:b/>
          <w:bCs/>
          <w:color w:val="000000" w:themeColor="text1"/>
          <w:sz w:val="20"/>
          <w:szCs w:val="20"/>
          <w:lang w:val="ru-RU"/>
        </w:rPr>
        <w:t xml:space="preserve"> </w:t>
      </w:r>
      <w:r>
        <w:rPr>
          <w:b/>
          <w:bCs/>
          <w:color w:val="000000" w:themeColor="text1"/>
          <w:sz w:val="20"/>
          <w:szCs w:val="20"/>
        </w:rPr>
        <w:t xml:space="preserve">KRASKY</w:t>
      </w:r>
      <w:r>
        <w:rPr>
          <w:b/>
          <w:bCs/>
          <w:color w:val="000000" w:themeColor="text1"/>
          <w:sz w:val="20"/>
          <w:szCs w:val="20"/>
          <w:lang w:val="ru-RU"/>
        </w:rPr>
        <w:t xml:space="preserve"> </w:t>
      </w:r>
      <w:r>
        <w:rPr>
          <w:b/>
          <w:bCs/>
          <w:color w:val="000000" w:themeColor="text1"/>
          <w:sz w:val="20"/>
          <w:szCs w:val="20"/>
        </w:rPr>
        <w:t xml:space="preserve">X</w:t>
      </w:r>
      <w:r>
        <w:rPr>
          <w:b/>
          <w:bCs/>
          <w:color w:val="000000" w:themeColor="text1"/>
          <w:sz w:val="20"/>
          <w:szCs w:val="20"/>
          <w:lang w:val="ru-RU"/>
        </w:rPr>
        <w:t xml:space="preserve"> </w:t>
      </w:r>
      <w:r>
        <w:rPr>
          <w:b/>
          <w:bCs/>
          <w:color w:val="000000" w:themeColor="text1"/>
          <w:sz w:val="20"/>
          <w:szCs w:val="20"/>
        </w:rPr>
        <w:t xml:space="preserve">PRO</w:t>
      </w:r>
      <w:r>
        <w:rPr>
          <w:b/>
          <w:bCs/>
          <w:color w:val="000000" w:themeColor="text1"/>
          <w:sz w:val="20"/>
          <w:szCs w:val="20"/>
          <w:lang w:val="ru-RU"/>
        </w:rPr>
        <w:t xml:space="preserve"> 10</w:t>
      </w:r>
      <w:r>
        <w:rPr>
          <w:b/>
          <w:color w:val="000000" w:themeColor="text1"/>
          <w:sz w:val="18"/>
          <w:lang w:val="ru-RU"/>
        </w:rPr>
        <w:t xml:space="preserve"> </w:t>
      </w:r>
      <w:r>
        <w:rPr>
          <w:b/>
          <w:color w:val="000000" w:themeColor="text1"/>
          <w:sz w:val="18"/>
          <w:lang w:val="ru-RU"/>
        </w:rPr>
        <w:t xml:space="preserve">–</w:t>
      </w:r>
      <w:r>
        <w:rPr>
          <w:rFonts w:ascii="Neue Haas Unica Light" w:hAnsi="Neue Haas Unica Light"/>
          <w:color w:val="000000" w:themeColor="text1"/>
          <w:lang w:val="ru-RU"/>
        </w:rPr>
        <w:t xml:space="preserve"> </w:t>
      </w:r>
      <w:r>
        <w:rPr>
          <w:rFonts w:ascii="Neue Haas Unica Light" w:hAnsi="Neue Haas Unica Light"/>
          <w:color w:val="000000" w:themeColor="text1"/>
          <w:lang w:val="ru-RU"/>
        </w:rPr>
        <w:t xml:space="preserve">Интерьерная краска для стен и потолков</w:t>
      </w:r>
      <w:r>
        <w:rPr>
          <w:rFonts w:ascii="Neue Haas Unica Light" w:hAnsi="Neue Haas Unica Light"/>
          <w:color w:val="000000" w:themeColor="text1"/>
        </w:rPr>
      </w:r>
      <w:r>
        <w:rPr>
          <w:rFonts w:ascii="Neue Haas Unica Light" w:hAnsi="Neue Haas Unica Light"/>
          <w:color w:val="000000" w:themeColor="text1"/>
        </w:rPr>
      </w:r>
    </w:p>
    <w:p>
      <w:pPr>
        <w:rPr>
          <w:rFonts w:ascii="Neue Haas Unica Light" w:hAnsi="Neue Haas Unica Light"/>
          <w:color w:val="808080" w:themeColor="background1" w:themeShade="80"/>
          <w:lang w:val="ru-RU"/>
        </w:rPr>
      </w:pPr>
      <w:r>
        <w:rPr>
          <w:rFonts w:ascii="Neue Haas Unica Light" w:hAnsi="Neue Haas Unica Light"/>
          <w:color w:val="808080" w:themeColor="background1" w:themeShade="80"/>
          <w:lang w:val="ru-RU"/>
        </w:rPr>
      </w:r>
      <w:r>
        <w:rPr>
          <w:rFonts w:ascii="Neue Haas Unica Light" w:hAnsi="Neue Haas Unica Light"/>
          <w:color w:val="808080" w:themeColor="background1" w:themeShade="80"/>
          <w:lang w:val="ru-RU"/>
        </w:rPr>
      </w:r>
      <w:r>
        <w:rPr>
          <w:rFonts w:ascii="Neue Haas Unica Light" w:hAnsi="Neue Haas Unica Light"/>
          <w:color w:val="808080" w:themeColor="background1" w:themeShade="80"/>
          <w:lang w:val="ru-RU"/>
        </w:rPr>
      </w:r>
    </w:p>
    <w:p>
      <w:pPr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Ш</w:t>
      </w:r>
      <w:r>
        <w:rPr>
          <w:color w:val="000000" w:themeColor="text1"/>
          <w:sz w:val="18"/>
          <w:szCs w:val="18"/>
          <w:lang w:val="ru-RU"/>
        </w:rPr>
        <w:t xml:space="preserve">елковисто-</w:t>
      </w:r>
      <w:r>
        <w:rPr>
          <w:color w:val="000000" w:themeColor="text1"/>
          <w:sz w:val="18"/>
          <w:szCs w:val="18"/>
          <w:lang w:val="ru-RU"/>
        </w:rPr>
        <w:t xml:space="preserve">матовая, </w:t>
      </w:r>
      <w:r>
        <w:rPr>
          <w:color w:val="000000" w:themeColor="text1"/>
          <w:sz w:val="18"/>
          <w:szCs w:val="18"/>
          <w:lang w:val="ru-RU"/>
        </w:rPr>
        <w:t xml:space="preserve">акриловая</w:t>
      </w:r>
      <w:r>
        <w:rPr>
          <w:color w:val="000000" w:themeColor="text1"/>
          <w:sz w:val="18"/>
          <w:szCs w:val="18"/>
          <w:lang w:val="ru-RU"/>
        </w:rPr>
        <w:t xml:space="preserve"> краска, на водной основе, для стен и потолков, с высокой </w:t>
      </w:r>
      <w:r>
        <w:rPr>
          <w:color w:val="000000" w:themeColor="text1"/>
          <w:sz w:val="18"/>
          <w:szCs w:val="18"/>
          <w:lang w:val="ru-RU"/>
        </w:rPr>
        <w:t xml:space="preserve">укрывистостью</w:t>
      </w:r>
      <w:r>
        <w:rPr>
          <w:color w:val="000000" w:themeColor="text1"/>
          <w:sz w:val="18"/>
          <w:szCs w:val="18"/>
          <w:lang w:val="ru-RU"/>
        </w:rPr>
        <w:t xml:space="preserve"> и стойкостью к механическим воздействиям.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  <w:lang w:val="ru-RU"/>
        </w:rPr>
        <w:t xml:space="preserve">Обеспечивает красивое, равномерное покрытие</w:t>
      </w:r>
      <w:r>
        <w:rPr>
          <w:color w:val="000000" w:themeColor="text1"/>
          <w:sz w:val="18"/>
          <w:szCs w:val="18"/>
          <w:lang w:val="ru-RU"/>
        </w:rPr>
        <w:t xml:space="preserve">, </w:t>
      </w:r>
      <w:r>
        <w:rPr>
          <w:color w:val="000000" w:themeColor="text1"/>
          <w:sz w:val="18"/>
          <w:szCs w:val="18"/>
          <w:lang w:val="ru-RU"/>
        </w:rPr>
        <w:t xml:space="preserve">с</w:t>
      </w:r>
      <w:r>
        <w:rPr>
          <w:color w:val="000000" w:themeColor="text1"/>
          <w:sz w:val="18"/>
          <w:szCs w:val="18"/>
          <w:lang w:val="ru-RU"/>
        </w:rPr>
        <w:t xml:space="preserve"> высокой прочностью. </w:t>
      </w:r>
      <w:r>
        <w:rPr>
          <w:color w:val="000000" w:themeColor="text1"/>
          <w:sz w:val="18"/>
          <w:szCs w:val="18"/>
          <w:lang w:val="ru-RU"/>
        </w:rPr>
        <w:t xml:space="preserve">Обладает</w:t>
      </w:r>
      <w:r>
        <w:rPr>
          <w:color w:val="000000" w:themeColor="text1"/>
          <w:sz w:val="18"/>
          <w:szCs w:val="18"/>
          <w:lang w:val="ru-RU"/>
        </w:rPr>
        <w:t xml:space="preserve"> особыми свойствами, которые соч</w:t>
      </w:r>
      <w:r>
        <w:rPr>
          <w:color w:val="000000" w:themeColor="text1"/>
          <w:sz w:val="18"/>
          <w:szCs w:val="18"/>
          <w:lang w:val="ru-RU"/>
        </w:rPr>
        <w:t xml:space="preserve">е</w:t>
      </w:r>
      <w:r>
        <w:rPr>
          <w:color w:val="000000" w:themeColor="text1"/>
          <w:sz w:val="18"/>
          <w:szCs w:val="18"/>
          <w:lang w:val="ru-RU"/>
        </w:rPr>
        <w:t xml:space="preserve">тают в себе функциональность и эстетику с бескомпромиссным качеством.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  <w:lang w:val="ru-RU"/>
        </w:rPr>
        <w:t xml:space="preserve">Создаёт приглушённую гладкую текстуру</w:t>
      </w:r>
      <w:r>
        <w:rPr>
          <w:color w:val="000000" w:themeColor="text1"/>
          <w:sz w:val="18"/>
          <w:szCs w:val="18"/>
          <w:lang w:val="ru-RU"/>
        </w:rPr>
        <w:t xml:space="preserve">, </w:t>
      </w:r>
      <w:r>
        <w:rPr>
          <w:color w:val="000000" w:themeColor="text1"/>
          <w:sz w:val="18"/>
          <w:szCs w:val="18"/>
          <w:lang w:val="ru-RU"/>
        </w:rPr>
        <w:t xml:space="preserve">с минимальной фактурой</w:t>
      </w:r>
      <w:r>
        <w:rPr>
          <w:color w:val="000000" w:themeColor="text1"/>
          <w:sz w:val="18"/>
          <w:szCs w:val="18"/>
          <w:lang w:val="ru-RU"/>
        </w:rPr>
        <w:t xml:space="preserve"> и</w:t>
      </w:r>
      <w:r>
        <w:rPr>
          <w:color w:val="000000" w:themeColor="text1"/>
          <w:sz w:val="18"/>
          <w:szCs w:val="18"/>
          <w:lang w:val="ru-RU"/>
        </w:rPr>
        <w:t xml:space="preserve"> повышенной эксплуатационной нагрузкой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ind w:right="2567"/>
        <w:spacing w:before="42"/>
        <w:rPr>
          <w:b/>
          <w:sz w:val="20"/>
          <w:lang w:val="ru-RU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7056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200660</wp:posOffset>
                </wp:positionV>
                <wp:extent cx="5963285" cy="234950"/>
                <wp:effectExtent l="0" t="0" r="5715" b="6350"/>
                <wp:wrapTopAndBottom/>
                <wp:docPr id="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285" cy="2349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449" w:right="2567"/>
                              <w:jc w:val="center"/>
                              <w:spacing w:before="42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ПРЕИМУЩЕСТВА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3" o:spid="_x0000_s3" o:spt="202" type="#_x0000_t202" style="position:absolute;z-index:-487597056;o:allowoverlap:true;o:allowincell:true;mso-position-horizontal-relative:margin;mso-position-horizontal:right;mso-position-vertical-relative:text;margin-top:15.80pt;mso-position-vertical:absolute;width:469.55pt;height:18.50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449" w:right="2567"/>
                        <w:jc w:val="center"/>
                        <w:spacing w:before="42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ПРЕИМУЩЕСТВА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color w:val="ffffff"/>
          <w:sz w:val="20"/>
          <w:lang w:val="ru-RU"/>
        </w:rPr>
        <w:t xml:space="preserve">СВОЙСТВА</w:t>
      </w:r>
      <w:r>
        <w:rPr>
          <w:b/>
          <w:sz w:val="20"/>
          <w:lang w:val="ru-RU"/>
        </w:rPr>
      </w:r>
      <w:r>
        <w:rPr>
          <w:b/>
          <w:sz w:val="20"/>
          <w:lang w:val="ru-RU"/>
        </w:rPr>
      </w:r>
    </w:p>
    <w:p>
      <w:pPr>
        <w:pStyle w:val="943"/>
        <w:ind w:left="709"/>
        <w:rPr>
          <w:color w:val="808080"/>
          <w:lang w:val="ru-RU"/>
        </w:rPr>
      </w:pPr>
      <w:r>
        <w:rPr>
          <w:color w:val="808080"/>
          <w:lang w:val="ru-RU"/>
        </w:rPr>
      </w:r>
      <w:r>
        <w:rPr>
          <w:color w:val="808080"/>
          <w:lang w:val="ru-RU"/>
        </w:rPr>
      </w:r>
      <w:r>
        <w:rPr>
          <w:color w:val="808080"/>
          <w:lang w:val="ru-RU"/>
        </w:rPr>
      </w:r>
    </w:p>
    <w:p>
      <w:pPr>
        <w:pStyle w:val="943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rFonts w:eastAsia="Times New Roman" w:cs="Arial"/>
          <w:color w:val="000000" w:themeColor="text1"/>
          <w:lang w:val="ru-RU" w:eastAsia="ru-RU"/>
        </w:rPr>
        <w:t xml:space="preserve">Шелковисто-матовый вид с приглушённым блеском</w:t>
      </w:r>
      <w:r>
        <w:rPr>
          <w:rFonts w:eastAsia="Times New Roman" w:cs="Arial"/>
          <w:color w:val="000000" w:themeColor="text1"/>
          <w:lang w:val="ru-RU" w:eastAsia="ru-RU"/>
        </w:rPr>
        <w:t xml:space="preserve">.</w:t>
      </w:r>
      <w:r>
        <w:rPr>
          <w:rFonts w:eastAsia="Times New Roman" w:cs="Arial"/>
          <w:color w:val="000000" w:themeColor="text1"/>
          <w:lang w:val="ru-RU" w:eastAsia="ru-RU"/>
        </w:rPr>
        <w:t xml:space="preserve">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Легко наносится, подкрашивается и перекрашивается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Очень прочная поверхность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Износостойкое</w:t>
      </w:r>
      <w:r>
        <w:rPr>
          <w:color w:val="000000" w:themeColor="text1"/>
          <w:lang w:val="ru-RU"/>
        </w:rPr>
        <w:t xml:space="preserve">, хорошо моющееся покрытие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В</w:t>
      </w:r>
      <w:r>
        <w:rPr>
          <w:color w:val="000000" w:themeColor="text1"/>
          <w:lang w:val="ru-RU"/>
        </w:rPr>
        <w:t xml:space="preserve">озможность ручного и механизированного нанесения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1 класс стойкости к </w:t>
      </w:r>
      <w:r>
        <w:rPr>
          <w:color w:val="000000" w:themeColor="text1"/>
          <w:lang w:val="ru-RU"/>
        </w:rPr>
        <w:t xml:space="preserve">мокрому</w:t>
      </w:r>
      <w:r>
        <w:rPr>
          <w:color w:val="000000" w:themeColor="text1"/>
          <w:lang w:val="ru-RU"/>
        </w:rPr>
        <w:t xml:space="preserve"> трению </w:t>
      </w:r>
      <w:r>
        <w:rPr>
          <w:color w:val="000000" w:themeColor="text1"/>
        </w:rPr>
        <w:t xml:space="preserve">DIN</w:t>
      </w:r>
      <w:r>
        <w:rPr>
          <w:color w:val="000000" w:themeColor="text1"/>
          <w:lang w:val="ru-RU"/>
        </w:rPr>
        <w:t xml:space="preserve"> 13300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ind w:left="426" w:right="135"/>
        <w:jc w:val="both"/>
        <w:spacing w:before="100" w:line="244" w:lineRule="auto"/>
        <w:rPr>
          <w:b/>
          <w:sz w:val="13"/>
          <w:lang w:val="ru-RU"/>
        </w:rPr>
      </w:pPr>
      <w:r>
        <w:rPr>
          <w:b/>
          <w:sz w:val="1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7840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184150</wp:posOffset>
                </wp:positionV>
                <wp:extent cx="5963920" cy="238125"/>
                <wp:effectExtent l="0" t="0" r="5080" b="3175"/>
                <wp:wrapTopAndBottom/>
                <wp:docPr id="5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920" cy="238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410" w:right="2956"/>
                              <w:jc w:val="center"/>
                              <w:spacing w:before="65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НАНЕСЕНИЕ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" o:spid="_x0000_s4" o:spt="202" type="#_x0000_t202" style="position:absolute;z-index:-487587840;o:allowoverlap:true;o:allowincell:true;mso-position-horizontal-relative:margin;mso-position-horizontal:right;mso-position-vertical-relative:text;margin-top:14.50pt;mso-position-vertical:absolute;width:469.60pt;height:18.75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410" w:right="2956"/>
                        <w:jc w:val="center"/>
                        <w:spacing w:before="65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НАНЕСЕНИЕ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13"/>
          <w:lang w:val="ru-RU"/>
        </w:rPr>
      </w:r>
      <w:r>
        <w:rPr>
          <w:b/>
          <w:sz w:val="13"/>
          <w:lang w:val="ru-RU"/>
        </w:rPr>
      </w:r>
    </w:p>
    <w:p>
      <w:pPr>
        <w:ind w:left="426"/>
        <w:jc w:val="both"/>
        <w:rPr>
          <w:color w:val="808080"/>
          <w:sz w:val="18"/>
          <w:szCs w:val="18"/>
          <w:lang w:val="ru-RU"/>
        </w:rPr>
      </w:pPr>
      <w:r>
        <w:rPr>
          <w:b/>
          <w:color w:val="808080"/>
          <w:sz w:val="18"/>
          <w:szCs w:val="18"/>
          <w:lang w:val="ru-RU"/>
        </w:rPr>
        <w:t xml:space="preserve">Основани</w:t>
      </w:r>
      <w:r>
        <w:rPr>
          <w:b/>
          <w:color w:val="808080"/>
          <w:sz w:val="18"/>
          <w:szCs w:val="18"/>
          <w:lang w:val="ru-RU"/>
        </w:rPr>
        <w:t xml:space="preserve">е</w:t>
      </w:r>
      <w:r>
        <w:rPr>
          <w:b/>
          <w:color w:val="808080"/>
          <w:sz w:val="18"/>
          <w:szCs w:val="18"/>
          <w:lang w:val="ru-RU"/>
        </w:rPr>
        <w:t xml:space="preserve">:</w:t>
      </w:r>
      <w:r>
        <w:rPr>
          <w:color w:val="808080"/>
          <w:sz w:val="18"/>
          <w:szCs w:val="18"/>
          <w:lang w:val="ru-RU"/>
        </w:rPr>
        <w:t xml:space="preserve"> </w:t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pStyle w:val="945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олжно</w:t>
      </w:r>
      <w:r>
        <w:rPr>
          <w:color w:val="000000" w:themeColor="text1"/>
          <w:sz w:val="18"/>
          <w:szCs w:val="18"/>
          <w:lang w:val="ru"/>
        </w:rPr>
        <w:t xml:space="preserve"> соответствовать СП 71.13330.2017. «Изоляционные и отделочные покрытия»</w:t>
      </w:r>
      <w:r>
        <w:rPr>
          <w:color w:val="000000" w:themeColor="text1"/>
          <w:sz w:val="18"/>
          <w:szCs w:val="18"/>
          <w:lang w:val="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5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Б</w:t>
      </w:r>
      <w:r>
        <w:rPr>
          <w:color w:val="000000" w:themeColor="text1"/>
          <w:sz w:val="18"/>
          <w:szCs w:val="18"/>
          <w:lang w:val="ru-RU"/>
        </w:rPr>
        <w:t xml:space="preserve">ыть сухим и чистым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5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М</w:t>
      </w:r>
      <w:r>
        <w:rPr>
          <w:color w:val="000000" w:themeColor="text1"/>
          <w:sz w:val="18"/>
          <w:szCs w:val="18"/>
          <w:lang w:val="ru-RU"/>
        </w:rPr>
        <w:t xml:space="preserve">елящиеся</w:t>
      </w:r>
      <w:r>
        <w:rPr>
          <w:color w:val="000000" w:themeColor="text1"/>
          <w:sz w:val="18"/>
          <w:szCs w:val="18"/>
          <w:lang w:val="ru-RU"/>
        </w:rPr>
        <w:t xml:space="preserve"> и сильно впитывающие поверхности загрунтованы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  <w:t xml:space="preserve">X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  <w:t xml:space="preserve">PRIMER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5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ля поверхностей с критическим боковым освещением рекомендуется использовать </w:t>
      </w:r>
      <w:r>
        <w:rPr>
          <w:color w:val="000000" w:themeColor="text1"/>
          <w:sz w:val="18"/>
          <w:szCs w:val="18"/>
        </w:rPr>
        <w:t xml:space="preserve">X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  <w:t xml:space="preserve">PRIMER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  <w:t xml:space="preserve">SPECIAL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ind w:left="426"/>
        <w:jc w:val="both"/>
        <w:rPr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  <w:lang w:val="ru-RU"/>
        </w:rPr>
        <w:t xml:space="preserve">Область применения: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5"/>
        <w:numPr>
          <w:ilvl w:val="0"/>
          <w:numId w:val="2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</w:rPr>
      </w:r>
      <w:bookmarkStart w:id="0" w:name="_Hlk155196845"/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ля </w:t>
      </w:r>
      <w:r>
        <w:rPr>
          <w:color w:val="000000" w:themeColor="text1"/>
          <w:sz w:val="18"/>
          <w:szCs w:val="18"/>
          <w:lang w:val="ru-RU"/>
        </w:rPr>
        <w:t xml:space="preserve">стен и </w:t>
      </w:r>
      <w:r>
        <w:rPr>
          <w:color w:val="000000" w:themeColor="text1"/>
          <w:sz w:val="18"/>
          <w:szCs w:val="18"/>
          <w:lang w:val="ru-RU"/>
        </w:rPr>
        <w:t xml:space="preserve">потолков </w:t>
      </w:r>
      <w:r>
        <w:rPr>
          <w:color w:val="000000" w:themeColor="text1"/>
          <w:sz w:val="18"/>
          <w:szCs w:val="18"/>
          <w:lang w:val="ru-RU"/>
        </w:rPr>
        <w:t xml:space="preserve">внутри отапливаемых помещений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5"/>
        <w:numPr>
          <w:ilvl w:val="0"/>
          <w:numId w:val="2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ля минеральных</w:t>
      </w:r>
      <w:r>
        <w:rPr>
          <w:color w:val="000000" w:themeColor="text1"/>
          <w:sz w:val="18"/>
          <w:szCs w:val="18"/>
          <w:lang w:val="ru-RU"/>
        </w:rPr>
        <w:t xml:space="preserve"> оснований</w:t>
      </w:r>
      <w:r>
        <w:rPr>
          <w:color w:val="000000" w:themeColor="text1"/>
          <w:sz w:val="18"/>
          <w:szCs w:val="18"/>
          <w:lang w:val="ru-RU"/>
        </w:rPr>
        <w:t xml:space="preserve">, 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обоев под покраску, гипсокартона, древесно-стружечных 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и 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древесно-волокнистых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 плит, а также деревянных 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изделий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 в сухих помещениях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5"/>
        <w:numPr>
          <w:ilvl w:val="0"/>
          <w:numId w:val="2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</w:r>
      <w:r>
        <w:rPr>
          <w:rFonts w:eastAsia="Times New Roman" w:cs="Arial"/>
          <w:color w:val="000000" w:themeColor="text1"/>
          <w:sz w:val="18"/>
          <w:szCs w:val="18"/>
          <w:lang w:val="ru-RU" w:eastAsia="ru-RU"/>
        </w:rPr>
        <w:t xml:space="preserve">Р</w:t>
      </w:r>
      <w:r>
        <w:rPr>
          <w:rFonts w:eastAsia="Times New Roman" w:cs="Arial"/>
          <w:color w:val="000000" w:themeColor="text1"/>
          <w:sz w:val="18"/>
          <w:szCs w:val="18"/>
          <w:lang w:val="ru-RU" w:eastAsia="ru-RU"/>
        </w:rPr>
        <w:t xml:space="preserve">екомендуется для использования в </w:t>
      </w:r>
      <w:r>
        <w:rPr>
          <w:rFonts w:eastAsia="Times New Roman" w:cs="Arial"/>
          <w:color w:val="000000" w:themeColor="text1"/>
          <w:sz w:val="18"/>
          <w:szCs w:val="18"/>
          <w:lang w:val="ru-RU" w:eastAsia="ru-RU"/>
        </w:rPr>
        <w:t xml:space="preserve">помещениях с повышенной эксплуатационной нагрузкой, в</w:t>
      </w:r>
      <w:r>
        <w:rPr>
          <w:rFonts w:eastAsia="Times New Roman" w:cs="Arial"/>
          <w:color w:val="000000" w:themeColor="text1"/>
          <w:sz w:val="18"/>
          <w:szCs w:val="18"/>
          <w:lang w:val="ru-RU" w:eastAsia="ru-RU"/>
        </w:rPr>
        <w:t xml:space="preserve"> гостиных комнатах, кухнях</w:t>
      </w:r>
      <w:r>
        <w:rPr>
          <w:rFonts w:eastAsia="Times New Roman" w:cs="Arial"/>
          <w:color w:val="000000" w:themeColor="text1"/>
          <w:sz w:val="18"/>
          <w:szCs w:val="18"/>
          <w:lang w:val="ru-RU" w:eastAsia="ru-RU"/>
        </w:rPr>
        <w:t xml:space="preserve">, офисах, детских садах</w:t>
      </w:r>
      <w:r>
        <w:rPr>
          <w:rFonts w:eastAsia="Times New Roman" w:cs="Arial"/>
          <w:color w:val="000000" w:themeColor="text1"/>
          <w:sz w:val="18"/>
          <w:szCs w:val="18"/>
          <w:lang w:val="ru-RU" w:eastAsia="ru-RU"/>
        </w:rPr>
        <w:t xml:space="preserve"> и в тех местах, где предъявляются высокие требования к поверхности по совмещению эстетики и функциональности</w:t>
      </w:r>
      <w:r>
        <w:rPr>
          <w:rFonts w:eastAsia="Times New Roman" w:cs="Arial"/>
          <w:color w:val="000000" w:themeColor="text1"/>
          <w:sz w:val="18"/>
          <w:szCs w:val="18"/>
          <w:lang w:val="ru-RU" w:eastAsia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5"/>
        <w:ind w:left="107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ind w:left="426"/>
        <w:jc w:val="both"/>
        <w:rPr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  <w:lang w:val="ru-RU"/>
        </w:rPr>
        <w:t xml:space="preserve">Способы нанесения</w:t>
      </w:r>
      <w:r>
        <w:rPr>
          <w:b/>
          <w:color w:val="000000" w:themeColor="text1"/>
          <w:sz w:val="18"/>
          <w:szCs w:val="18"/>
          <w:lang w:val="ru-RU"/>
        </w:rPr>
        <w:t xml:space="preserve">: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5"/>
        <w:numPr>
          <w:ilvl w:val="0"/>
          <w:numId w:val="15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Поршневые</w:t>
      </w:r>
      <w:r>
        <w:rPr>
          <w:color w:val="000000" w:themeColor="text1"/>
          <w:sz w:val="18"/>
          <w:szCs w:val="18"/>
          <w:lang w:val="ru-RU"/>
        </w:rPr>
        <w:t xml:space="preserve"> и мембранные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  <w:lang w:val="ru-RU"/>
        </w:rPr>
        <w:t xml:space="preserve">аппараты</w:t>
      </w:r>
      <w:r>
        <w:rPr>
          <w:color w:val="000000" w:themeColor="text1"/>
          <w:sz w:val="18"/>
          <w:szCs w:val="18"/>
          <w:lang w:val="ru-RU"/>
        </w:rPr>
        <w:t xml:space="preserve"> высокого давления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5"/>
        <w:numPr>
          <w:ilvl w:val="0"/>
          <w:numId w:val="15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Валик, кисть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5"/>
        <w:numPr>
          <w:ilvl w:val="0"/>
          <w:numId w:val="15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Воздушный </w:t>
      </w:r>
      <w:r>
        <w:rPr>
          <w:color w:val="000000" w:themeColor="text1"/>
          <w:sz w:val="18"/>
          <w:szCs w:val="18"/>
        </w:rPr>
        <w:t xml:space="preserve">HVLP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bookmarkEnd w:id="0"/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pStyle w:val="943"/>
        <w:rPr>
          <w:color w:val="808080"/>
          <w:lang w:val="ru-RU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5008" behindDoc="1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137795</wp:posOffset>
                </wp:positionV>
                <wp:extent cx="5963285" cy="234950"/>
                <wp:effectExtent l="0" t="0" r="5715" b="6350"/>
                <wp:wrapTopAndBottom/>
                <wp:docPr id="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285" cy="2349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449" w:right="2567"/>
                              <w:jc w:val="center"/>
                              <w:spacing w:before="42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ТЕХНИЧЕСКИЕ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ДАННЫЕ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5" o:spid="_x0000_s5" o:spt="202" type="#_x0000_t202" style="position:absolute;z-index:-487595008;o:allowoverlap:true;o:allowincell:true;mso-position-horizontal-relative:margin;margin-left:0.00pt;mso-position-horizontal:absolute;mso-position-vertical-relative:text;margin-top:10.85pt;mso-position-vertical:absolute;width:469.55pt;height:18.50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449" w:right="2567"/>
                        <w:jc w:val="center"/>
                        <w:spacing w:before="42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ТЕХНИЧЕСКИЕ </w:t>
                      </w: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ДАННЫЕ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808080"/>
          <w:lang w:val="ru-RU"/>
        </w:rPr>
      </w:r>
      <w:r>
        <w:rPr>
          <w:color w:val="808080"/>
          <w:lang w:val="ru-RU"/>
        </w:rPr>
      </w:r>
    </w:p>
    <w:tbl>
      <w:tblPr>
        <w:tblStyle w:val="942"/>
        <w:tblW w:w="0" w:type="auto"/>
        <w:tblLayout w:type="fixed"/>
        <w:tblLook w:val="01E0" w:firstRow="1" w:lastRow="1" w:firstColumn="1" w:lastColumn="1" w:noHBand="0" w:noVBand="0"/>
      </w:tblPr>
      <w:tblGrid>
        <w:gridCol w:w="3196"/>
        <w:gridCol w:w="6193"/>
      </w:tblGrid>
      <w:tr>
        <w:tblPrEx/>
        <w:trPr>
          <w:trHeight w:val="361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spacing w:before="140" w:line="201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b/>
                <w:color w:val="000000" w:themeColor="text1"/>
                <w:sz w:val="18"/>
                <w:lang w:val="ru-RU"/>
              </w:rPr>
              <w:t xml:space="preserve">Тип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6"/>
              <w:spacing w:before="140" w:line="201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color w:val="000000" w:themeColor="text1"/>
                <w:sz w:val="18"/>
                <w:lang w:val="ru-RU"/>
              </w:rPr>
              <w:t xml:space="preserve">:</w:t>
            </w:r>
            <w:r>
              <w:rPr>
                <w:color w:val="000000" w:themeColor="text1"/>
                <w:spacing w:val="-4"/>
                <w:sz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lang w:val="ru-RU"/>
              </w:rPr>
              <w:t xml:space="preserve">акриловая краска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87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spacing w:before="2" w:line="200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b/>
                <w:color w:val="000000" w:themeColor="text1"/>
                <w:sz w:val="18"/>
                <w:lang w:val="ru-RU"/>
              </w:rPr>
              <w:t xml:space="preserve">Блеск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  <w:p>
            <w:pPr>
              <w:pStyle w:val="946"/>
              <w:spacing w:before="2" w:line="200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b/>
                <w:color w:val="000000" w:themeColor="text1"/>
                <w:sz w:val="18"/>
                <w:lang w:val="ru-RU"/>
              </w:rPr>
              <w:t xml:space="preserve">Сухой остаток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  <w:p>
            <w:pPr>
              <w:pStyle w:val="946"/>
              <w:spacing w:before="2" w:line="200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Плотность база А-С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6"/>
              <w:ind w:left="197"/>
              <w:spacing w:before="2" w:line="200" w:lineRule="exact"/>
              <w:rPr>
                <w:color w:val="000000" w:themeColor="text1"/>
                <w:spacing w:val="-3"/>
                <w:sz w:val="18"/>
              </w:rPr>
            </w:pPr>
            <w:r>
              <w:rPr>
                <w:color w:val="000000" w:themeColor="text1"/>
                <w:sz w:val="18"/>
              </w:rPr>
              <w:t xml:space="preserve">:</w:t>
            </w:r>
            <w:r>
              <w:rPr>
                <w:color w:val="000000" w:themeColor="text1"/>
                <w:spacing w:val="-3"/>
                <w:sz w:val="18"/>
              </w:rPr>
              <w:t xml:space="preserve"> </w:t>
            </w: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10</w:t>
            </w:r>
            <w:r>
              <w:rPr>
                <w:color w:val="000000" w:themeColor="text1"/>
                <w:spacing w:val="-3"/>
                <w:sz w:val="18"/>
              </w:rPr>
            </w:r>
            <w:r>
              <w:rPr>
                <w:color w:val="000000" w:themeColor="text1"/>
                <w:spacing w:val="-3"/>
                <w:sz w:val="18"/>
              </w:rPr>
            </w:r>
          </w:p>
          <w:p>
            <w:pPr>
              <w:pStyle w:val="946"/>
              <w:ind w:left="197"/>
              <w:spacing w:before="2" w:line="200" w:lineRule="exact"/>
              <w:rPr>
                <w:color w:val="000000" w:themeColor="text1"/>
                <w:spacing w:val="-3"/>
                <w:sz w:val="18"/>
              </w:rPr>
            </w:pP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:</w:t>
            </w: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 41-60%</w:t>
            </w:r>
            <w:r>
              <w:rPr>
                <w:color w:val="000000" w:themeColor="text1"/>
                <w:spacing w:val="-3"/>
                <w:sz w:val="18"/>
              </w:rPr>
            </w:r>
            <w:r>
              <w:rPr>
                <w:color w:val="000000" w:themeColor="text1"/>
                <w:spacing w:val="-3"/>
                <w:sz w:val="18"/>
              </w:rPr>
            </w:r>
          </w:p>
          <w:p>
            <w:pPr>
              <w:pStyle w:val="946"/>
              <w:ind w:left="197"/>
              <w:spacing w:before="2" w:line="200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1,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41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-1,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10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 г/см3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17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ind w:left="197"/>
              <w:spacing w:before="1" w:line="197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</w:rPr>
              <w:t xml:space="preserve">Разбавитель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6"/>
              <w:ind w:left="197"/>
              <w:spacing w:before="1" w:line="197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</w:rPr>
              <w:t xml:space="preserve">:</w:t>
            </w:r>
            <w:r>
              <w:rPr>
                <w:color w:val="000000" w:themeColor="text1"/>
                <w:spacing w:val="-3"/>
                <w:sz w:val="18"/>
              </w:rPr>
              <w:t xml:space="preserve"> </w:t>
            </w: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чистая </w:t>
            </w:r>
            <w:r>
              <w:rPr>
                <w:color w:val="000000" w:themeColor="text1"/>
                <w:sz w:val="18"/>
                <w:lang w:val="ru-RU"/>
              </w:rPr>
              <w:t xml:space="preserve">вода</w:t>
            </w:r>
            <w:r>
              <w:rPr>
                <w:color w:val="000000" w:themeColor="text1"/>
                <w:sz w:val="18"/>
                <w:lang w:val="ru-RU"/>
              </w:rPr>
              <w:t xml:space="preserve">, не более 5</w:t>
            </w:r>
            <w:r>
              <w:rPr>
                <w:color w:val="000000" w:themeColor="text1"/>
                <w:sz w:val="18"/>
              </w:rPr>
              <w:t xml:space="preserve">%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14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ind w:left="197"/>
              <w:spacing w:line="195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Расход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6"/>
              <w:ind w:left="197"/>
              <w:spacing w:line="195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</w:rPr>
              <w:t xml:space="preserve">8-9 </w:t>
            </w:r>
            <w:r>
              <w:rPr>
                <w:color w:val="000000" w:themeColor="text1"/>
                <w:sz w:val="18"/>
                <w:lang w:val="ru-RU"/>
              </w:rPr>
              <w:t xml:space="preserve">м2/л</w:t>
            </w:r>
            <w:r>
              <w:rPr>
                <w:color w:val="000000" w:themeColor="text1"/>
                <w:sz w:val="18"/>
                <w:lang w:val="ru-RU"/>
              </w:rPr>
              <w:t xml:space="preserve">. 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ind w:left="197"/>
              <w:spacing w:line="197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Время высыхания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1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слоя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6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при температуре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20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°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C</w:t>
            </w:r>
            <w:r>
              <w:rPr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и относительной влажности воздуха (60±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10)%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 на отлип 1ч.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487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ind w:left="197"/>
              <w:spacing w:line="197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Т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олщина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1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слоя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6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70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-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1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50 мкм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в зависимости от типа инструмента/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 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оборудования и задачи мастера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Температура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нанесения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6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от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1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°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C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до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30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°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C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влажность не менее </w:t>
            </w:r>
            <w:r>
              <w:rPr>
                <w:color w:val="000000" w:themeColor="text1"/>
                <w:sz w:val="18"/>
                <w:lang w:val="ru-RU"/>
              </w:rPr>
              <w:t xml:space="preserve">60</w:t>
            </w:r>
            <w:r>
              <w:rPr>
                <w:color w:val="000000" w:themeColor="text1"/>
                <w:sz w:val="18"/>
                <w:lang w:val="ru-RU"/>
              </w:rPr>
              <w:t xml:space="preserve">%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  Стойкость к истиранию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6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 : класс 1 в соответствии с </w:t>
            </w:r>
            <w:r>
              <w:rPr>
                <w:color w:val="000000" w:themeColor="text1"/>
                <w:sz w:val="18"/>
                <w:szCs w:val="18"/>
              </w:rPr>
              <w:t xml:space="preserve">DIN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13300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  Состав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  <w:p>
            <w:pPr>
              <w:pStyle w:val="946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  <w:p>
            <w:pPr>
              <w:pStyle w:val="946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ind w:right="518"/>
              <w:spacing w:before="5" w:line="254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   :</w:t>
            </w:r>
            <w:r>
              <w:rPr>
                <w:color w:val="000000" w:themeColor="text1"/>
                <w:sz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водная дисперсия акрилового сополимера, диоксид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  <w:p>
            <w:pPr>
              <w:ind w:right="518"/>
              <w:spacing w:before="5" w:line="254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   титана, кальциты, тальк, добавки, водные пигментные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  <w:p>
            <w:pPr>
              <w:pStyle w:val="946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пасты, вода.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Полное отверждение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6"/>
              <w:ind w:left="197"/>
              <w:spacing w:line="197" w:lineRule="exact"/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28 дней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</w:rPr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Упаковка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6"/>
              <w:ind w:left="197"/>
              <w:spacing w:line="197" w:lineRule="exact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: 0,9л/3л/9л пластиковое ведро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</w:rPr>
              <w:t xml:space="preserve">C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рок годности, условия   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транспортировки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  и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 хранения                           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rPr>
                <w:rFonts w:cs="Arial"/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   :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3 года со дня изготовления в невскрытой заводской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</w:p>
          <w:p>
            <w:pPr>
              <w:rPr>
                <w:rFonts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упаковке при     температуре    плюс (5 - 30) °С.,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</w:p>
          <w:p>
            <w:pPr>
              <w:rPr>
                <w:rFonts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транспортировка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по ГОСТ 9980.5-2009 и при     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</w:p>
          <w:p>
            <w:pPr>
              <w:pStyle w:val="946"/>
              <w:ind w:left="197"/>
              <w:spacing w:line="197" w:lineRule="exact"/>
              <w:rPr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температуре плюс (5 - 30) °С.</w:t>
            </w: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  <w:lang w:val="ru-RU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</w:tbl>
    <w:p>
      <w:pPr>
        <w:pStyle w:val="943"/>
        <w:spacing w:before="10"/>
        <w:rPr>
          <w:rFonts w:ascii="Arial MT"/>
          <w:sz w:val="12"/>
          <w:lang w:val="ru-RU"/>
        </w:rPr>
      </w:pP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</w:p>
    <w:p>
      <w:pPr>
        <w:pStyle w:val="943"/>
        <w:spacing w:before="10"/>
        <w:rPr>
          <w:rFonts w:ascii="Arial MT"/>
          <w:sz w:val="12"/>
          <w:lang w:val="ru-RU"/>
        </w:rPr>
      </w:pP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</w:p>
    <w:p>
      <w:pPr>
        <w:pStyle w:val="943"/>
        <w:spacing w:before="10"/>
        <w:rPr>
          <w:rFonts w:ascii="Arial MT"/>
          <w:sz w:val="12"/>
          <w:lang w:val="ru-RU"/>
        </w:rPr>
      </w:pP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</w:p>
    <w:p>
      <w:pPr>
        <w:pStyle w:val="943"/>
        <w:spacing w:before="10"/>
        <w:rPr>
          <w:rFonts w:ascii="Arial MT"/>
          <w:sz w:val="12"/>
          <w:lang w:val="ru-RU"/>
        </w:rPr>
      </w:pP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</w:p>
    <w:p>
      <w:pPr>
        <w:pStyle w:val="943"/>
        <w:rPr>
          <w:rFonts w:ascii="Arial MT"/>
          <w:sz w:val="20"/>
        </w:rPr>
      </w:pPr>
      <w:r>
        <w:rPr>
          <w:rFonts w:ascii="Arial MT"/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56935" cy="207818"/>
                <wp:effectExtent l="0" t="0" r="0" b="0"/>
                <wp:docPr id="7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6935" cy="20781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3011" w:right="2917"/>
                              <w:jc w:val="center"/>
                              <w:spacing w:before="5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ИНСТРУКЦИЯ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6" o:spid="_x0000_s6" o:spt="202" type="#_x0000_t202" style="width:469.05pt;height:16.36pt;mso-wrap-distance-left:0.00pt;mso-wrap-distance-top:0.00pt;mso-wrap-distance-right:0.00pt;mso-wrap-distance-bottom:0.00pt;v-text-anchor:middle;visibility:visible;" fillcolor="#BFBFBF" stroked="f">
                <v:textbox inset="0,0,0,0">
                  <w:txbxContent>
                    <w:p>
                      <w:pPr>
                        <w:ind w:left="3011" w:right="2917"/>
                        <w:jc w:val="center"/>
                        <w:spacing w:before="5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ИНСТРУКЦИЯ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MT"/>
          <w:sz w:val="20"/>
        </w:rPr>
      </w:r>
      <w:r>
        <w:rPr>
          <w:rFonts w:ascii="Arial MT"/>
          <w:sz w:val="20"/>
        </w:rPr>
      </w:r>
    </w:p>
    <w:p>
      <w:pPr>
        <w:pStyle w:val="943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В</w:t>
      </w:r>
      <w:r>
        <w:rPr>
          <w:color w:val="000000" w:themeColor="text1"/>
          <w:lang w:val="ru-RU"/>
        </w:rPr>
        <w:t xml:space="preserve">ыдержать продукт в теплом помещении не менее 24 часов, перемешать </w:t>
      </w:r>
      <w:r>
        <w:rPr>
          <w:color w:val="000000" w:themeColor="text1"/>
          <w:lang w:val="ru-RU"/>
        </w:rPr>
        <w:t xml:space="preserve">краску </w:t>
      </w:r>
      <w:r>
        <w:rPr>
          <w:color w:val="000000" w:themeColor="text1"/>
          <w:lang w:val="ru-RU"/>
        </w:rPr>
        <w:t xml:space="preserve">миксером</w:t>
      </w:r>
      <w:r>
        <w:rPr>
          <w:color w:val="000000" w:themeColor="text1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со специальным венчиком </w:t>
      </w:r>
      <w:r>
        <w:rPr>
          <w:color w:val="000000" w:themeColor="text1"/>
          <w:lang w:val="ru-RU"/>
        </w:rPr>
        <w:t xml:space="preserve">на минимальных оборота</w:t>
      </w:r>
      <w:r>
        <w:rPr>
          <w:color w:val="000000" w:themeColor="text1"/>
          <w:lang w:val="ru-RU"/>
        </w:rPr>
        <w:t xml:space="preserve">х.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color w:val="000000" w:themeColor="text1"/>
          <w:lang w:val="ru-RU"/>
        </w:rPr>
        <w:t xml:space="preserve">Р</w:t>
      </w:r>
      <w:r>
        <w:rPr>
          <w:color w:val="000000" w:themeColor="text1"/>
          <w:lang w:val="ru-RU"/>
        </w:rPr>
        <w:t xml:space="preserve">екомендуется отфильтровать краску через малярное сито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П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оверхность должна быть сухой,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обеспыленной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и загрунтованной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Д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опускается разбавлять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краску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водой (не более 5% от общего объёма)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Н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анесение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краски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на основание производится валиком,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кистью, АВД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или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аппаратами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системы </w:t>
      </w:r>
      <w:r>
        <w:rPr>
          <w:rFonts w:cs="Arial"/>
          <w:color w:val="000000" w:themeColor="text1"/>
          <w:shd w:val="clear" w:color="auto" w:fill="ffffff"/>
        </w:rPr>
        <w:t xml:space="preserve">HVLP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,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краскопультом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с помощью воздушного компрессора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Р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екомендованное сопло для аппаратов высокого давления </w:t>
      </w:r>
      <w:r>
        <w:rPr>
          <w:color w:val="000000" w:themeColor="text1"/>
        </w:rPr>
        <w:t xml:space="preserve">FFLP</w:t>
      </w:r>
      <w:r>
        <w:rPr>
          <w:color w:val="000000" w:themeColor="text1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0,0</w:t>
      </w:r>
      <w:r>
        <w:rPr>
          <w:color w:val="000000" w:themeColor="text1"/>
          <w:lang w:val="ru-RU"/>
        </w:rPr>
        <w:t xml:space="preserve">12</w:t>
      </w:r>
      <w:r>
        <w:rPr>
          <w:color w:val="000000" w:themeColor="text1"/>
          <w:lang w:val="ru-RU"/>
        </w:rPr>
        <w:t xml:space="preserve">-0,0</w:t>
      </w:r>
      <w:r>
        <w:rPr>
          <w:color w:val="000000" w:themeColor="text1"/>
          <w:lang w:val="ru-RU"/>
        </w:rPr>
        <w:t xml:space="preserve">21</w:t>
      </w:r>
      <w:r>
        <w:rPr>
          <w:color w:val="000000" w:themeColor="text1"/>
          <w:lang w:val="ru-RU"/>
        </w:rPr>
        <w:t xml:space="preserve"> в зависимости от производительности аппарата и задачи мастера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П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ри использовании сопла 0,012-0,016, рекомендованное давление 90-110</w:t>
      </w:r>
      <w:r>
        <w:rPr>
          <w:rFonts w:cs="Arial"/>
          <w:color w:val="000000" w:themeColor="text1"/>
          <w:shd w:val="clear" w:color="auto" w:fill="ffffff"/>
        </w:rPr>
        <w:t xml:space="preserve">Bar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Для достижения максимальной насыщенности цвета и толщины эксплуатационной плёнки, необходимо нанести два слоя краски.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ind w:left="1004"/>
        <w:spacing w:before="9"/>
        <w:rPr>
          <w:color w:val="808080" w:themeColor="background1" w:themeShade="80"/>
          <w:lang w:val="ru-RU"/>
        </w:rPr>
      </w:pPr>
      <w:r>
        <w:rPr>
          <w:color w:val="808080" w:themeColor="background1" w:themeShade="80"/>
          <w:lang w:val="ru-RU"/>
        </w:rPr>
      </w:r>
      <w:r>
        <w:rPr>
          <w:color w:val="808080" w:themeColor="background1" w:themeShade="80"/>
          <w:lang w:val="ru-RU"/>
        </w:rPr>
      </w:r>
      <w:r>
        <w:rPr>
          <w:color w:val="808080" w:themeColor="background1" w:themeShade="80"/>
          <w:lang w:val="ru-RU"/>
        </w:rPr>
      </w:r>
    </w:p>
    <w:p>
      <w:pPr>
        <w:pStyle w:val="943"/>
        <w:spacing w:before="11"/>
        <w:rPr>
          <w:sz w:val="25"/>
          <w:lang w:val="ru-RU"/>
        </w:rPr>
      </w:pPr>
      <w:r>
        <w:rPr>
          <w:sz w:val="25"/>
          <w:lang w:val="ru-RU"/>
        </w:rPr>
      </w:r>
      <w:r>
        <w:rPr>
          <w:sz w:val="25"/>
          <w:lang w:val="ru-RU"/>
        </w:rPr>
      </w:r>
      <w:r>
        <w:rPr>
          <w:sz w:val="25"/>
          <w:lang w:val="ru-RU"/>
        </w:rPr>
      </w:r>
    </w:p>
    <w:p>
      <w:pPr>
        <w:pStyle w:val="943"/>
        <w:spacing w:before="9"/>
        <w:rPr>
          <w:sz w:val="5"/>
          <w:lang w:val="ru-RU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1936" behindDoc="1" locked="0" layoutInCell="1" allowOverlap="1">
                <wp:simplePos x="0" y="0"/>
                <wp:positionH relativeFrom="margin">
                  <wp:posOffset>8255</wp:posOffset>
                </wp:positionH>
                <wp:positionV relativeFrom="paragraph">
                  <wp:posOffset>73660</wp:posOffset>
                </wp:positionV>
                <wp:extent cx="5963920" cy="238125"/>
                <wp:effectExtent l="0" t="0" r="5080" b="3175"/>
                <wp:wrapTopAndBottom/>
                <wp:docPr id="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920" cy="238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  <a:round/>
                        </a:ln>
                      </wps:spPr>
                      <wps:txbx>
                        <w:txbxContent>
                          <w:p>
                            <w:pPr>
                              <w:ind w:left="2746" w:right="2917"/>
                              <w:jc w:val="center"/>
                              <w:spacing w:before="89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ТЕХНИКА БЕЗОПАСНОСТИ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7" o:spid="_x0000_s7" o:spt="202" type="#_x0000_t202" style="position:absolute;z-index:-487591936;o:allowoverlap:true;o:allowincell:true;mso-position-horizontal-relative:margin;margin-left:0.65pt;mso-position-horizontal:absolute;mso-position-vertical-relative:text;margin-top:5.80pt;mso-position-vertical:absolute;width:469.60pt;height:18.75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746" w:right="2917"/>
                        <w:jc w:val="center"/>
                        <w:spacing w:before="89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ТЕХНИКА БЕЗОПАСНОСТИ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5"/>
          <w:lang w:val="ru-RU"/>
        </w:rPr>
      </w:r>
      <w:r>
        <w:rPr>
          <w:sz w:val="5"/>
          <w:lang w:val="ru-RU"/>
        </w:rPr>
      </w:r>
    </w:p>
    <w:p>
      <w:pPr>
        <w:pStyle w:val="943"/>
        <w:spacing w:before="8"/>
        <w:rPr>
          <w:sz w:val="11"/>
          <w:lang w:val="ru-RU"/>
        </w:rPr>
      </w:pPr>
      <w:r>
        <w:rPr>
          <w:sz w:val="11"/>
          <w:lang w:val="ru-RU"/>
        </w:rPr>
      </w:r>
      <w:r>
        <w:rPr>
          <w:sz w:val="11"/>
          <w:lang w:val="ru-RU"/>
        </w:rPr>
      </w:r>
      <w:r>
        <w:rPr>
          <w:sz w:val="11"/>
          <w:lang w:val="ru-RU"/>
        </w:rPr>
      </w:r>
    </w:p>
    <w:p>
      <w:pPr>
        <w:pStyle w:val="943"/>
        <w:spacing w:before="2"/>
        <w:rPr>
          <w:sz w:val="11"/>
          <w:lang w:val="ru-RU"/>
        </w:rPr>
      </w:pPr>
      <w:r>
        <w:rPr>
          <w:sz w:val="11"/>
          <w:lang w:val="ru-RU"/>
        </w:rPr>
      </w:r>
      <w:r>
        <w:rPr>
          <w:sz w:val="11"/>
          <w:lang w:val="ru-RU"/>
        </w:rPr>
      </w:r>
      <w:r>
        <w:rPr>
          <w:sz w:val="11"/>
          <w:lang w:val="ru-RU"/>
        </w:rPr>
      </w:r>
    </w:p>
    <w:p>
      <w:pPr>
        <w:ind w:right="518"/>
        <w:jc w:val="both"/>
        <w:spacing w:before="5" w:line="254" w:lineRule="auto"/>
        <w:rPr>
          <w:rFonts w:cs="Arial"/>
          <w:bCs/>
          <w:color w:val="000000" w:themeColor="text1"/>
          <w:sz w:val="18"/>
          <w:szCs w:val="18"/>
        </w:rPr>
      </w:pPr>
      <w:r>
        <w:rPr>
          <w:rFonts w:cs="Arial"/>
          <w:b/>
          <w:bCs/>
          <w:color w:val="000000" w:themeColor="text1"/>
          <w:sz w:val="18"/>
          <w:szCs w:val="18"/>
          <w:lang w:val="ru-RU"/>
        </w:rPr>
        <w:t xml:space="preserve">Меры предосторожности, утилизация: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 хранить в герм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етично закрытой упаковке в недоступном для детей месте. Для защиты рук применять резиновые перчатки. При нанесении краскопультом для защиты глаз использовать защитные закрытые очки, для защиты органов дыхания - респиратор ШБ-1 «Лепесток-5» или фильтрующую 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противоаэрозольную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 полумаску с классом </w:t>
      </w:r>
      <w:r>
        <w:rPr>
          <w:rFonts w:cs="Arial"/>
          <w:bCs/>
          <w:color w:val="000000" w:themeColor="text1"/>
          <w:sz w:val="18"/>
          <w:szCs w:val="18"/>
        </w:rPr>
        <w:t xml:space="preserve">FFP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1. Не выливать в канализацию, водостоки, водоёмы и на почву. Остатки материала, а также материал с истёкшим сроком годности следует сдать в специализированный пункт утилизации.</w:t>
      </w:r>
      <w:r>
        <w:rPr>
          <w:rFonts w:cs="Arial"/>
          <w:bCs/>
          <w:color w:val="000000" w:themeColor="text1"/>
          <w:sz w:val="18"/>
          <w:szCs w:val="18"/>
        </w:rPr>
      </w:r>
      <w:r>
        <w:rPr>
          <w:rFonts w:cs="Arial"/>
          <w:bCs/>
          <w:color w:val="000000" w:themeColor="text1"/>
          <w:sz w:val="18"/>
          <w:szCs w:val="18"/>
        </w:rPr>
      </w:r>
    </w:p>
    <w:p>
      <w:pPr>
        <w:ind w:right="518"/>
        <w:jc w:val="both"/>
        <w:spacing w:before="5" w:line="254" w:lineRule="auto"/>
        <w:rPr>
          <w:rFonts w:ascii="Arial MT"/>
          <w:color w:val="000000" w:themeColor="text1"/>
          <w:sz w:val="11"/>
        </w:rPr>
      </w:pPr>
      <w:r>
        <w:rPr>
          <w:rFonts w:ascii="Arial MT"/>
          <w:color w:val="000000" w:themeColor="text1"/>
          <w:sz w:val="11"/>
          <w:lang w:val="ru-RU"/>
        </w:rPr>
      </w:r>
      <w:r>
        <w:rPr>
          <w:rFonts w:ascii="Arial MT"/>
          <w:color w:val="000000" w:themeColor="text1"/>
          <w:sz w:val="11"/>
        </w:rPr>
      </w:r>
      <w:r>
        <w:rPr>
          <w:rFonts w:ascii="Arial MT"/>
          <w:color w:val="000000" w:themeColor="text1"/>
          <w:sz w:val="11"/>
        </w:rPr>
      </w:r>
    </w:p>
    <w:sectPr>
      <w:headerReference w:type="default" r:id="rId9"/>
      <w:footerReference w:type="default" r:id="rId10"/>
      <w:footnotePr/>
      <w:endnotePr/>
      <w:type w:val="nextPage"/>
      <w:pgSz w:w="11940" w:h="16860" w:orient="portrait"/>
      <w:pgMar w:top="1134" w:right="850" w:bottom="1134" w:left="1701" w:header="227" w:footer="1077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/>
  <w:font w:name="Palatino Linotype">
    <w:panose1 w:val="020405030504060302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Neue Haas Unica Light"/>
  <w:font w:name="Times New Roman">
    <w:panose1 w:val="02020603050405020304"/>
  </w:font>
  <w:font w:name="Verdana">
    <w:panose1 w:val="020B0603030804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3"/>
      <w:spacing w:line="14" w:lineRule="auto"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77184" behindDoc="1" locked="0" layoutInCell="1" allowOverlap="1">
              <wp:simplePos x="0" y="0"/>
              <wp:positionH relativeFrom="page">
                <wp:posOffset>1346200</wp:posOffset>
              </wp:positionH>
              <wp:positionV relativeFrom="page">
                <wp:posOffset>9512300</wp:posOffset>
              </wp:positionV>
              <wp:extent cx="5549900" cy="12700"/>
              <wp:effectExtent l="0" t="0" r="31750" b="25400"/>
              <wp:wrapNone/>
              <wp:docPr id="1" name="Lin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549900" cy="12700"/>
                      </a:xfrm>
                      <a:prstGeom prst="line">
                        <a:avLst/>
                      </a:prstGeom>
                      <a:noFill/>
                      <a:ln w="9144">
                        <a:solidFill>
                          <a:srgbClr val="A3A3A3"/>
                        </a:solidFill>
                        <a:round/>
                        <a:headEnd/>
                        <a:tailEnd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shape 0" o:spid="_x0000_s0" style="position:absolute;left:0;text-align:left;z-index:-251677184;mso-wrap-distance-left:9.00pt;mso-wrap-distance-top:0.00pt;mso-wrap-distance-right:9.00pt;mso-wrap-distance-bottom:0.00pt;visibility:visible;" from="106.0pt,749.0pt" to="543.0pt,750.0pt" filled="f" strokecolor="#A3A3A3" strokeweight="0.72pt"/>
          </w:pict>
        </mc:Fallback>
      </mc:AlternateContent>
    </w:r>
    <w:r>
      <w:rPr>
        <w:sz w:val="20"/>
      </w:rPr>
    </w:r>
    <w:r>
      <w:rPr>
        <w:sz w:val="20"/>
      </w:rPr>
    </w:r>
  </w:p>
  <w:p>
    <w:pPr>
      <w:pStyle w:val="943"/>
      <w:spacing w:line="14" w:lineRule="auto"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79232" behindDoc="1" locked="0" layoutInCell="1" allowOverlap="1">
              <wp:simplePos x="0" y="0"/>
              <wp:positionH relativeFrom="page">
                <wp:posOffset>6758940</wp:posOffset>
              </wp:positionH>
              <wp:positionV relativeFrom="page">
                <wp:posOffset>10231120</wp:posOffset>
              </wp:positionV>
              <wp:extent cx="136525" cy="147955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525" cy="1479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60"/>
                            <w:spacing w:line="216" w:lineRule="exact"/>
                            <w:rPr>
                              <w:rFonts w:ascii="Palatino Linotype"/>
                              <w:sz w:val="19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Palatino Linotype"/>
                              <w:sz w:val="1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Palatino Linotype"/>
                              <w:sz w:val="19"/>
                            </w:rPr>
                          </w:r>
                          <w:r>
                            <w:rPr>
                              <w:rFonts w:ascii="Palatino Linotype"/>
                              <w:sz w:val="19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" o:spid="_x0000_s1" o:spt="202" type="#_x0000_t202" style="position:absolute;z-index:-251679232;o:allowoverlap:true;o:allowincell:true;mso-position-horizontal-relative:page;margin-left:532.20pt;mso-position-horizontal:absolute;mso-position-vertical-relative:page;margin-top:805.60pt;mso-position-vertical:absolute;width:10.75pt;height:11.6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ind w:left="60"/>
                      <w:spacing w:line="216" w:lineRule="exact"/>
                      <w:rPr>
                        <w:rFonts w:ascii="Palatino Linotype"/>
                        <w:sz w:val="19"/>
                      </w:rPr>
                    </w:pPr>
                    <w:r>
                      <w:fldChar w:fldCharType="begin"/>
                    </w:r>
                    <w:r>
                      <w:rPr>
                        <w:rFonts w:ascii="Palatino Linotype"/>
                        <w:sz w:val="1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</w:t>
                    </w:r>
                    <w:r>
                      <w:fldChar w:fldCharType="end"/>
                    </w:r>
                    <w:r>
                      <w:rPr>
                        <w:rFonts w:ascii="Palatino Linotype"/>
                        <w:sz w:val="19"/>
                      </w:rPr>
                    </w:r>
                    <w:r>
                      <w:rPr>
                        <w:rFonts w:ascii="Palatino Linotype"/>
                        <w:sz w:val="19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3"/>
      <w:spacing w:line="14" w:lineRule="auto"/>
      <w:rPr>
        <w:sz w:val="20"/>
      </w:rPr>
    </w:pPr>
    <w:r>
      <w:rPr>
        <w:sz w:val="20"/>
      </w:rPr>
    </w:r>
    <w:r>
      <w:rPr>
        <w:sz w:val="20"/>
      </w:rPr>
    </w:r>
    <w:r>
      <w:rPr>
        <w:sz w:val="20"/>
      </w:rPr>
    </w:r>
  </w:p>
  <w:p>
    <w:pPr>
      <w:pStyle w:val="953"/>
      <w:jc w:val="center"/>
      <w:rPr>
        <w:sz w:val="36"/>
        <w:szCs w:val="36"/>
        <w:lang w:val="en-US"/>
      </w:rPr>
    </w:pPr>
    <w:r>
      <w:rPr>
        <w:color w:val="808080"/>
        <w:sz w:val="36"/>
        <w:szCs w:val="36"/>
        <w:lang w:val="en-US"/>
      </w:rPr>
      <w:t xml:space="preserve">X KRASKY</w:t>
    </w:r>
    <w:r>
      <w:rPr>
        <w:sz w:val="36"/>
        <w:szCs w:val="36"/>
        <w:lang w:val="en-US"/>
      </w:rPr>
    </w:r>
    <w:r>
      <w:rPr>
        <w:sz w:val="36"/>
        <w:szCs w:val="36"/>
        <w:lang w:val="en-US"/>
      </w:rPr>
    </w:r>
  </w:p>
  <w:p>
    <w:pPr>
      <w:pStyle w:val="953"/>
      <w:tabs>
        <w:tab w:val="left" w:pos="3047" w:leader="none"/>
        <w:tab w:val="left" w:pos="6396" w:leader="none"/>
      </w:tabs>
    </w:pPr>
    <w:r>
      <w:tab/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129" w:hanging="420"/>
      </w:pPr>
      <w:rPr>
        <w:rFonts w:hint="default" w:ascii="Verdana" w:hAnsi="Verdana" w:eastAsia="Verdana" w:cs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14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34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54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74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94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14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34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54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74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46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8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0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2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4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6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8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0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27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267" w:hanging="161"/>
      </w:pPr>
      <w:rPr>
        <w:rFonts w:hint="default" w:ascii="Verdana" w:hAnsi="Verdana" w:eastAsia="Verdana" w:cs="Verdana"/>
        <w:color w:val="808080"/>
        <w:sz w:val="16"/>
        <w:szCs w:val="16"/>
        <w:lang w:val="en-US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395" w:hanging="161"/>
      </w:pPr>
      <w:rPr>
        <w:rFonts w:hint="default"/>
        <w:lang w:val="en-US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530" w:hanging="161"/>
      </w:pPr>
      <w:rPr>
        <w:rFonts w:hint="default"/>
        <w:lang w:val="en-US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665" w:hanging="161"/>
      </w:pPr>
      <w:rPr>
        <w:rFonts w:hint="default"/>
        <w:lang w:val="en-US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800" w:hanging="161"/>
      </w:pPr>
      <w:rPr>
        <w:rFonts w:hint="default"/>
        <w:lang w:val="en-US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935" w:hanging="161"/>
      </w:pPr>
      <w:rPr>
        <w:rFonts w:hint="default"/>
        <w:lang w:val="en-US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1070" w:hanging="161"/>
      </w:pPr>
      <w:rPr>
        <w:rFonts w:hint="default"/>
        <w:lang w:val="en-US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1205" w:hanging="161"/>
      </w:pPr>
      <w:rPr>
        <w:rFonts w:hint="default"/>
        <w:lang w:val="en-US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1340" w:hanging="161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466" w:hanging="360"/>
      </w:pPr>
      <w:rPr>
        <w:rFonts w:hint="default"/>
        <w:color w:val="808080"/>
      </w:rPr>
    </w:lvl>
    <w:lvl w:ilvl="1">
      <w:start w:val="1"/>
      <w:numFmt w:val="lowerLetter"/>
      <w:isLgl w:val="false"/>
      <w:suff w:val="tab"/>
      <w:lvlText w:val="%2."/>
      <w:lvlJc w:val="left"/>
      <w:pPr>
        <w:ind w:left="118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0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2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4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6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8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0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26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429" w:hanging="360"/>
      </w:pPr>
      <w:rPr>
        <w:rFonts w:hint="default" w:ascii="Verdana" w:hAnsi="Verdana" w:eastAsia="Verdana" w:cs="Verdana"/>
        <w:sz w:val="18"/>
        <w:szCs w:val="18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070" w:hanging="360"/>
      </w:pPr>
      <w:rPr>
        <w:rFonts w:hint="default" w:ascii="Verdana" w:hAnsi="Verdana" w:eastAsia="Verdana" w:cs="Verdana"/>
        <w:sz w:val="18"/>
        <w:szCs w:val="18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004" w:hanging="360"/>
      </w:pPr>
      <w:rPr>
        <w:rFonts w:hint="default" w:ascii="Verdana" w:hAnsi="Verdana" w:eastAsia="Verdana" w:cs="Verdana"/>
        <w:sz w:val="18"/>
        <w:szCs w:val="18"/>
      </w:rPr>
    </w:lvl>
    <w:lvl w:ilvl="1">
      <w:start w:val="1"/>
      <w:numFmt w:val="bullet"/>
      <w:isLgl w:val="false"/>
      <w:suff w:val="tab"/>
      <w:lvlText w:val="o"/>
      <w:lvlJc w:val="left"/>
      <w:pPr>
        <w:ind w:left="1724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444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164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84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04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24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044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764" w:hanging="360"/>
      </w:pPr>
      <w:rPr>
        <w:rFonts w:hint="default" w:ascii="Wingdings" w:hAnsi="Wingdings"/>
      </w:rPr>
    </w:lvl>
  </w:abstractNum>
  <w:num w:numId="1">
    <w:abstractNumId w:val="7"/>
  </w:num>
  <w:num w:numId="2">
    <w:abstractNumId w:val="14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9"/>
  </w:num>
  <w:num w:numId="8">
    <w:abstractNumId w:val="12"/>
  </w:num>
  <w:num w:numId="9">
    <w:abstractNumId w:val="16"/>
  </w:num>
  <w:num w:numId="10">
    <w:abstractNumId w:val="10"/>
  </w:num>
  <w:num w:numId="11">
    <w:abstractNumId w:val="11"/>
  </w:num>
  <w:num w:numId="12">
    <w:abstractNumId w:val="13"/>
  </w:num>
  <w:num w:numId="13">
    <w:abstractNumId w:val="15"/>
  </w:num>
  <w:num w:numId="14">
    <w:abstractNumId w:val="1"/>
  </w:num>
  <w:num w:numId="15">
    <w:abstractNumId w:val="4"/>
  </w:num>
  <w:num w:numId="16">
    <w:abstractNumId w:val="8"/>
  </w:num>
  <w:num w:numId="17">
    <w:abstractNumId w:val="6"/>
    <w:lvlOverride w:ilvl="0">
      <w:lvl w:ilvl="0">
        <w:start w:val="1"/>
        <w:numFmt w:val="bullet"/>
        <w:isLgl w:val="false"/>
        <w:suff w:val="tab"/>
        <w:lvlText w:val="o"/>
        <w:lvlJc w:val="left"/>
        <w:pPr>
          <w:ind w:left="720" w:hanging="360"/>
          <w:tabs>
            <w:tab w:val="num" w:pos="720" w:leader="none"/>
          </w:tabs>
        </w:pPr>
        <w:rPr>
          <w:rFonts w:hint="default" w:ascii="Courier New" w:hAnsi="Courier New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65">
    <w:name w:val="Heading 1 Char"/>
    <w:basedOn w:val="939"/>
    <w:link w:val="937"/>
    <w:uiPriority w:val="9"/>
    <w:rPr>
      <w:rFonts w:ascii="Arial" w:hAnsi="Arial" w:eastAsia="Arial" w:cs="Arial"/>
      <w:sz w:val="40"/>
      <w:szCs w:val="40"/>
    </w:rPr>
  </w:style>
  <w:style w:type="character" w:styleId="766">
    <w:name w:val="Heading 2 Char"/>
    <w:basedOn w:val="939"/>
    <w:link w:val="938"/>
    <w:uiPriority w:val="9"/>
    <w:rPr>
      <w:rFonts w:ascii="Arial" w:hAnsi="Arial" w:eastAsia="Arial" w:cs="Arial"/>
      <w:sz w:val="34"/>
    </w:rPr>
  </w:style>
  <w:style w:type="paragraph" w:styleId="767">
    <w:name w:val="Heading 3"/>
    <w:basedOn w:val="936"/>
    <w:next w:val="936"/>
    <w:link w:val="76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68">
    <w:name w:val="Heading 3 Char"/>
    <w:basedOn w:val="939"/>
    <w:link w:val="767"/>
    <w:uiPriority w:val="9"/>
    <w:rPr>
      <w:rFonts w:ascii="Arial" w:hAnsi="Arial" w:eastAsia="Arial" w:cs="Arial"/>
      <w:sz w:val="30"/>
      <w:szCs w:val="30"/>
    </w:rPr>
  </w:style>
  <w:style w:type="paragraph" w:styleId="769">
    <w:name w:val="Heading 4"/>
    <w:basedOn w:val="936"/>
    <w:next w:val="936"/>
    <w:link w:val="77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70">
    <w:name w:val="Heading 4 Char"/>
    <w:basedOn w:val="939"/>
    <w:link w:val="769"/>
    <w:uiPriority w:val="9"/>
    <w:rPr>
      <w:rFonts w:ascii="Arial" w:hAnsi="Arial" w:eastAsia="Arial" w:cs="Arial"/>
      <w:b/>
      <w:bCs/>
      <w:sz w:val="26"/>
      <w:szCs w:val="26"/>
    </w:rPr>
  </w:style>
  <w:style w:type="paragraph" w:styleId="771">
    <w:name w:val="Heading 5"/>
    <w:basedOn w:val="936"/>
    <w:next w:val="936"/>
    <w:link w:val="77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72">
    <w:name w:val="Heading 5 Char"/>
    <w:basedOn w:val="939"/>
    <w:link w:val="771"/>
    <w:uiPriority w:val="9"/>
    <w:rPr>
      <w:rFonts w:ascii="Arial" w:hAnsi="Arial" w:eastAsia="Arial" w:cs="Arial"/>
      <w:b/>
      <w:bCs/>
      <w:sz w:val="24"/>
      <w:szCs w:val="24"/>
    </w:rPr>
  </w:style>
  <w:style w:type="paragraph" w:styleId="773">
    <w:name w:val="Heading 6"/>
    <w:basedOn w:val="936"/>
    <w:next w:val="936"/>
    <w:link w:val="77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74">
    <w:name w:val="Heading 6 Char"/>
    <w:basedOn w:val="939"/>
    <w:link w:val="773"/>
    <w:uiPriority w:val="9"/>
    <w:rPr>
      <w:rFonts w:ascii="Arial" w:hAnsi="Arial" w:eastAsia="Arial" w:cs="Arial"/>
      <w:b/>
      <w:bCs/>
      <w:sz w:val="22"/>
      <w:szCs w:val="22"/>
    </w:rPr>
  </w:style>
  <w:style w:type="paragraph" w:styleId="775">
    <w:name w:val="Heading 7"/>
    <w:basedOn w:val="936"/>
    <w:next w:val="936"/>
    <w:link w:val="77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76">
    <w:name w:val="Heading 7 Char"/>
    <w:basedOn w:val="939"/>
    <w:link w:val="7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77">
    <w:name w:val="Heading 8"/>
    <w:basedOn w:val="936"/>
    <w:next w:val="936"/>
    <w:link w:val="77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78">
    <w:name w:val="Heading 8 Char"/>
    <w:basedOn w:val="939"/>
    <w:link w:val="777"/>
    <w:uiPriority w:val="9"/>
    <w:rPr>
      <w:rFonts w:ascii="Arial" w:hAnsi="Arial" w:eastAsia="Arial" w:cs="Arial"/>
      <w:i/>
      <w:iCs/>
      <w:sz w:val="22"/>
      <w:szCs w:val="22"/>
    </w:rPr>
  </w:style>
  <w:style w:type="paragraph" w:styleId="779">
    <w:name w:val="Heading 9"/>
    <w:basedOn w:val="936"/>
    <w:next w:val="936"/>
    <w:link w:val="78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0">
    <w:name w:val="Heading 9 Char"/>
    <w:basedOn w:val="939"/>
    <w:link w:val="779"/>
    <w:uiPriority w:val="9"/>
    <w:rPr>
      <w:rFonts w:ascii="Arial" w:hAnsi="Arial" w:eastAsia="Arial" w:cs="Arial"/>
      <w:i/>
      <w:iCs/>
      <w:sz w:val="21"/>
      <w:szCs w:val="21"/>
    </w:rPr>
  </w:style>
  <w:style w:type="paragraph" w:styleId="781">
    <w:name w:val="No Spacing"/>
    <w:uiPriority w:val="1"/>
    <w:qFormat/>
    <w:pPr>
      <w:spacing w:before="0" w:after="0" w:line="240" w:lineRule="auto"/>
    </w:pPr>
  </w:style>
  <w:style w:type="character" w:styleId="782">
    <w:name w:val="Title Char"/>
    <w:basedOn w:val="939"/>
    <w:link w:val="944"/>
    <w:uiPriority w:val="10"/>
    <w:rPr>
      <w:sz w:val="48"/>
      <w:szCs w:val="48"/>
    </w:rPr>
  </w:style>
  <w:style w:type="paragraph" w:styleId="783">
    <w:name w:val="Subtitle"/>
    <w:basedOn w:val="936"/>
    <w:next w:val="936"/>
    <w:link w:val="784"/>
    <w:uiPriority w:val="11"/>
    <w:qFormat/>
    <w:pPr>
      <w:spacing w:before="200" w:after="200"/>
    </w:pPr>
    <w:rPr>
      <w:sz w:val="24"/>
      <w:szCs w:val="24"/>
    </w:rPr>
  </w:style>
  <w:style w:type="character" w:styleId="784">
    <w:name w:val="Subtitle Char"/>
    <w:basedOn w:val="939"/>
    <w:link w:val="783"/>
    <w:uiPriority w:val="11"/>
    <w:rPr>
      <w:sz w:val="24"/>
      <w:szCs w:val="24"/>
    </w:rPr>
  </w:style>
  <w:style w:type="paragraph" w:styleId="785">
    <w:name w:val="Quote"/>
    <w:basedOn w:val="936"/>
    <w:next w:val="936"/>
    <w:link w:val="786"/>
    <w:uiPriority w:val="29"/>
    <w:qFormat/>
    <w:pPr>
      <w:ind w:left="720" w:right="720"/>
    </w:pPr>
    <w:rPr>
      <w:i/>
    </w:rPr>
  </w:style>
  <w:style w:type="character" w:styleId="786">
    <w:name w:val="Quote Char"/>
    <w:link w:val="785"/>
    <w:uiPriority w:val="29"/>
    <w:rPr>
      <w:i/>
    </w:rPr>
  </w:style>
  <w:style w:type="paragraph" w:styleId="787">
    <w:name w:val="Intense Quote"/>
    <w:basedOn w:val="936"/>
    <w:next w:val="936"/>
    <w:link w:val="78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8">
    <w:name w:val="Intense Quote Char"/>
    <w:link w:val="787"/>
    <w:uiPriority w:val="30"/>
    <w:rPr>
      <w:i/>
    </w:rPr>
  </w:style>
  <w:style w:type="character" w:styleId="789">
    <w:name w:val="Header Char"/>
    <w:basedOn w:val="939"/>
    <w:link w:val="947"/>
    <w:uiPriority w:val="99"/>
  </w:style>
  <w:style w:type="character" w:styleId="790">
    <w:name w:val="Footer Char"/>
    <w:basedOn w:val="939"/>
    <w:link w:val="949"/>
    <w:uiPriority w:val="99"/>
  </w:style>
  <w:style w:type="paragraph" w:styleId="791">
    <w:name w:val="Caption"/>
    <w:basedOn w:val="936"/>
    <w:next w:val="9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2">
    <w:name w:val="Caption Char"/>
    <w:basedOn w:val="791"/>
    <w:link w:val="949"/>
    <w:uiPriority w:val="99"/>
  </w:style>
  <w:style w:type="table" w:styleId="793">
    <w:name w:val="Table Grid"/>
    <w:basedOn w:val="94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4">
    <w:name w:val="Table Grid Light"/>
    <w:basedOn w:val="9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5">
    <w:name w:val="Plain Table 1"/>
    <w:basedOn w:val="9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6">
    <w:name w:val="Plain Table 2"/>
    <w:basedOn w:val="94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7">
    <w:name w:val="Plain Table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8">
    <w:name w:val="Plain Table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Plain Table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0">
    <w:name w:val="Grid Table 1 Light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Grid Table 1 Light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Grid Table 1 Light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Grid Table 1 Light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Grid Table 1 Light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Grid Table 1 Light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Grid Table 1 Light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Grid Table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2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2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2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2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2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2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3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3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3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3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3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3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4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2">
    <w:name w:val="Grid Table 4 - Accent 1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23">
    <w:name w:val="Grid Table 4 - Accent 2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24">
    <w:name w:val="Grid Table 4 - Accent 3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25">
    <w:name w:val="Grid Table 4 - Accent 4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6">
    <w:name w:val="Grid Table 4 - Accent 5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7">
    <w:name w:val="Grid Table 4 - Accent 6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8">
    <w:name w:val="Grid Table 5 Dark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9">
    <w:name w:val="Grid Table 5 Dark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0">
    <w:name w:val="Grid Table 5 Dark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31">
    <w:name w:val="Grid Table 5 Dark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32">
    <w:name w:val="Grid Table 5 Dark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33">
    <w:name w:val="Grid Table 5 Dark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34">
    <w:name w:val="Grid Table 5 Dark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35">
    <w:name w:val="Grid Table 6 Colorful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36">
    <w:name w:val="Grid Table 6 Colorful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37">
    <w:name w:val="Grid Table 6 Colorful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38">
    <w:name w:val="Grid Table 6 Colorful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39">
    <w:name w:val="Grid Table 6 Colorful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40">
    <w:name w:val="Grid Table 6 Colorful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1">
    <w:name w:val="Grid Table 6 Colorful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2">
    <w:name w:val="Grid Table 7 Colorful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Grid Table 7 Colorful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Grid Table 7 Colorful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Grid Table 7 Colorful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Grid Table 7 Colorful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Grid Table 7 Colorful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Grid Table 7 Colorful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List Table 1 Light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List Table 1 Light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List Table 1 Light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List Table 1 Light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List Table 1 Light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List Table 1 Light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List Table 1 Light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List Table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57">
    <w:name w:val="List Table 2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58">
    <w:name w:val="List Table 2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59">
    <w:name w:val="List Table 2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60">
    <w:name w:val="List Table 2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61">
    <w:name w:val="List Table 2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62">
    <w:name w:val="List Table 2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63">
    <w:name w:val="List Table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3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3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3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3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3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3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4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4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4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4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4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4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5 Dark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8">
    <w:name w:val="List Table 5 Dark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9">
    <w:name w:val="List Table 5 Dark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0">
    <w:name w:val="List Table 5 Dark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1">
    <w:name w:val="List Table 5 Dark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2">
    <w:name w:val="List Table 5 Dark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3">
    <w:name w:val="List Table 5 Dark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4">
    <w:name w:val="List Table 6 Colorful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85">
    <w:name w:val="List Table 6 Colorful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86">
    <w:name w:val="List Table 6 Colorful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87">
    <w:name w:val="List Table 6 Colorful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88">
    <w:name w:val="List Table 6 Colorful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89">
    <w:name w:val="List Table 6 Colorful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90">
    <w:name w:val="List Table 6 Colorful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91">
    <w:name w:val="List Table 7 Colorful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92">
    <w:name w:val="List Table 7 Colorful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93">
    <w:name w:val="List Table 7 Colorful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94">
    <w:name w:val="List Table 7 Colorful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95">
    <w:name w:val="List Table 7 Colorful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96">
    <w:name w:val="List Table 7 Colorful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97">
    <w:name w:val="List Table 7 Colorful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98">
    <w:name w:val="Lined - Accent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9">
    <w:name w:val="Lined - Accent 1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0">
    <w:name w:val="Lined - Accent 2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1">
    <w:name w:val="Lined - Accent 3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2">
    <w:name w:val="Lined - Accent 4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3">
    <w:name w:val="Lined - Accent 5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4">
    <w:name w:val="Lined - Accent 6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5">
    <w:name w:val="Bordered &amp; Lined - Accent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6">
    <w:name w:val="Bordered &amp; Lined - Accent 1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7">
    <w:name w:val="Bordered &amp; Lined - Accent 2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8">
    <w:name w:val="Bordered &amp; Lined - Accent 3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9">
    <w:name w:val="Bordered &amp; Lined - Accent 4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0">
    <w:name w:val="Bordered &amp; Lined - Accent 5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1">
    <w:name w:val="Bordered &amp; Lined - Accent 6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2">
    <w:name w:val="Bordered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13">
    <w:name w:val="Bordered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14">
    <w:name w:val="Bordered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15">
    <w:name w:val="Bordered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16">
    <w:name w:val="Bordered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17">
    <w:name w:val="Bordered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18">
    <w:name w:val="Bordered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19">
    <w:name w:val="footnote text"/>
    <w:basedOn w:val="936"/>
    <w:link w:val="920"/>
    <w:uiPriority w:val="99"/>
    <w:semiHidden/>
    <w:unhideWhenUsed/>
    <w:pPr>
      <w:spacing w:after="40" w:line="240" w:lineRule="auto"/>
    </w:pPr>
    <w:rPr>
      <w:sz w:val="18"/>
    </w:rPr>
  </w:style>
  <w:style w:type="character" w:styleId="920">
    <w:name w:val="Footnote Text Char"/>
    <w:link w:val="919"/>
    <w:uiPriority w:val="99"/>
    <w:rPr>
      <w:sz w:val="18"/>
    </w:rPr>
  </w:style>
  <w:style w:type="character" w:styleId="921">
    <w:name w:val="footnote reference"/>
    <w:basedOn w:val="939"/>
    <w:uiPriority w:val="99"/>
    <w:unhideWhenUsed/>
    <w:rPr>
      <w:vertAlign w:val="superscript"/>
    </w:rPr>
  </w:style>
  <w:style w:type="paragraph" w:styleId="922">
    <w:name w:val="endnote text"/>
    <w:basedOn w:val="936"/>
    <w:link w:val="923"/>
    <w:uiPriority w:val="99"/>
    <w:semiHidden/>
    <w:unhideWhenUsed/>
    <w:pPr>
      <w:spacing w:after="0" w:line="240" w:lineRule="auto"/>
    </w:pPr>
    <w:rPr>
      <w:sz w:val="20"/>
    </w:rPr>
  </w:style>
  <w:style w:type="character" w:styleId="923">
    <w:name w:val="Endnote Text Char"/>
    <w:link w:val="922"/>
    <w:uiPriority w:val="99"/>
    <w:rPr>
      <w:sz w:val="20"/>
    </w:rPr>
  </w:style>
  <w:style w:type="character" w:styleId="924">
    <w:name w:val="endnote reference"/>
    <w:basedOn w:val="939"/>
    <w:uiPriority w:val="99"/>
    <w:semiHidden/>
    <w:unhideWhenUsed/>
    <w:rPr>
      <w:vertAlign w:val="superscript"/>
    </w:rPr>
  </w:style>
  <w:style w:type="paragraph" w:styleId="925">
    <w:name w:val="toc 1"/>
    <w:basedOn w:val="936"/>
    <w:next w:val="936"/>
    <w:uiPriority w:val="39"/>
    <w:unhideWhenUsed/>
    <w:pPr>
      <w:ind w:left="0" w:right="0" w:firstLine="0"/>
      <w:spacing w:after="57"/>
    </w:pPr>
  </w:style>
  <w:style w:type="paragraph" w:styleId="926">
    <w:name w:val="toc 2"/>
    <w:basedOn w:val="936"/>
    <w:next w:val="936"/>
    <w:uiPriority w:val="39"/>
    <w:unhideWhenUsed/>
    <w:pPr>
      <w:ind w:left="283" w:right="0" w:firstLine="0"/>
      <w:spacing w:after="57"/>
    </w:pPr>
  </w:style>
  <w:style w:type="paragraph" w:styleId="927">
    <w:name w:val="toc 3"/>
    <w:basedOn w:val="936"/>
    <w:next w:val="936"/>
    <w:uiPriority w:val="39"/>
    <w:unhideWhenUsed/>
    <w:pPr>
      <w:ind w:left="567" w:right="0" w:firstLine="0"/>
      <w:spacing w:after="57"/>
    </w:pPr>
  </w:style>
  <w:style w:type="paragraph" w:styleId="928">
    <w:name w:val="toc 4"/>
    <w:basedOn w:val="936"/>
    <w:next w:val="936"/>
    <w:uiPriority w:val="39"/>
    <w:unhideWhenUsed/>
    <w:pPr>
      <w:ind w:left="850" w:right="0" w:firstLine="0"/>
      <w:spacing w:after="57"/>
    </w:pPr>
  </w:style>
  <w:style w:type="paragraph" w:styleId="929">
    <w:name w:val="toc 5"/>
    <w:basedOn w:val="936"/>
    <w:next w:val="936"/>
    <w:uiPriority w:val="39"/>
    <w:unhideWhenUsed/>
    <w:pPr>
      <w:ind w:left="1134" w:right="0" w:firstLine="0"/>
      <w:spacing w:after="57"/>
    </w:pPr>
  </w:style>
  <w:style w:type="paragraph" w:styleId="930">
    <w:name w:val="toc 6"/>
    <w:basedOn w:val="936"/>
    <w:next w:val="936"/>
    <w:uiPriority w:val="39"/>
    <w:unhideWhenUsed/>
    <w:pPr>
      <w:ind w:left="1417" w:right="0" w:firstLine="0"/>
      <w:spacing w:after="57"/>
    </w:pPr>
  </w:style>
  <w:style w:type="paragraph" w:styleId="931">
    <w:name w:val="toc 7"/>
    <w:basedOn w:val="936"/>
    <w:next w:val="936"/>
    <w:uiPriority w:val="39"/>
    <w:unhideWhenUsed/>
    <w:pPr>
      <w:ind w:left="1701" w:right="0" w:firstLine="0"/>
      <w:spacing w:after="57"/>
    </w:pPr>
  </w:style>
  <w:style w:type="paragraph" w:styleId="932">
    <w:name w:val="toc 8"/>
    <w:basedOn w:val="936"/>
    <w:next w:val="936"/>
    <w:uiPriority w:val="39"/>
    <w:unhideWhenUsed/>
    <w:pPr>
      <w:ind w:left="1984" w:right="0" w:firstLine="0"/>
      <w:spacing w:after="57"/>
    </w:pPr>
  </w:style>
  <w:style w:type="paragraph" w:styleId="933">
    <w:name w:val="toc 9"/>
    <w:basedOn w:val="936"/>
    <w:next w:val="936"/>
    <w:uiPriority w:val="39"/>
    <w:unhideWhenUsed/>
    <w:pPr>
      <w:ind w:left="2268" w:right="0" w:firstLine="0"/>
      <w:spacing w:after="57"/>
    </w:pPr>
  </w:style>
  <w:style w:type="paragraph" w:styleId="934">
    <w:name w:val="TOC Heading"/>
    <w:uiPriority w:val="39"/>
    <w:unhideWhenUsed/>
  </w:style>
  <w:style w:type="paragraph" w:styleId="935">
    <w:name w:val="table of figures"/>
    <w:basedOn w:val="936"/>
    <w:next w:val="936"/>
    <w:uiPriority w:val="99"/>
    <w:unhideWhenUsed/>
    <w:pPr>
      <w:spacing w:after="0" w:afterAutospacing="0"/>
    </w:pPr>
  </w:style>
  <w:style w:type="paragraph" w:styleId="936" w:default="1">
    <w:name w:val="Normal"/>
    <w:qFormat/>
    <w:rPr>
      <w:rFonts w:ascii="Verdana" w:hAnsi="Verdana" w:eastAsia="Verdana" w:cs="Verdana"/>
    </w:rPr>
  </w:style>
  <w:style w:type="paragraph" w:styleId="937">
    <w:name w:val="Heading 1"/>
    <w:basedOn w:val="936"/>
    <w:uiPriority w:val="9"/>
    <w:qFormat/>
    <w:pPr>
      <w:ind w:left="360"/>
      <w:outlineLvl w:val="0"/>
    </w:pPr>
    <w:rPr>
      <w:b/>
      <w:bCs/>
      <w:sz w:val="18"/>
      <w:szCs w:val="18"/>
    </w:rPr>
  </w:style>
  <w:style w:type="paragraph" w:styleId="938">
    <w:name w:val="Heading 2"/>
    <w:basedOn w:val="936"/>
    <w:next w:val="936"/>
    <w:link w:val="951"/>
    <w:uiPriority w:val="9"/>
    <w:semiHidden/>
    <w:unhideWhenUsed/>
    <w:qFormat/>
    <w:pPr>
      <w:keepLines/>
      <w:keepNext/>
      <w:spacing w:before="4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939" w:default="1">
    <w:name w:val="Default Paragraph Font"/>
    <w:uiPriority w:val="1"/>
    <w:semiHidden/>
    <w:unhideWhenUsed/>
  </w:style>
  <w:style w:type="table" w:styleId="94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41" w:default="1">
    <w:name w:val="No List"/>
    <w:uiPriority w:val="99"/>
    <w:semiHidden/>
    <w:unhideWhenUsed/>
  </w:style>
  <w:style w:type="table" w:styleId="942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43">
    <w:name w:val="Body Text"/>
    <w:basedOn w:val="936"/>
    <w:uiPriority w:val="1"/>
    <w:qFormat/>
    <w:rPr>
      <w:sz w:val="18"/>
      <w:szCs w:val="18"/>
    </w:rPr>
  </w:style>
  <w:style w:type="paragraph" w:styleId="944">
    <w:name w:val="Title"/>
    <w:basedOn w:val="936"/>
    <w:uiPriority w:val="10"/>
    <w:qFormat/>
    <w:pPr>
      <w:ind w:left="20"/>
      <w:spacing w:before="23"/>
    </w:pPr>
    <w:rPr>
      <w:rFonts w:ascii="Arial" w:hAnsi="Arial" w:eastAsia="Arial" w:cs="Arial"/>
      <w:b/>
      <w:bCs/>
      <w:sz w:val="36"/>
      <w:szCs w:val="36"/>
    </w:rPr>
  </w:style>
  <w:style w:type="paragraph" w:styleId="945">
    <w:name w:val="List Paragraph"/>
    <w:basedOn w:val="936"/>
    <w:uiPriority w:val="1"/>
    <w:qFormat/>
  </w:style>
  <w:style w:type="paragraph" w:styleId="946" w:customStyle="1">
    <w:name w:val="Table Paragraph"/>
    <w:basedOn w:val="936"/>
    <w:uiPriority w:val="1"/>
    <w:qFormat/>
  </w:style>
  <w:style w:type="paragraph" w:styleId="947">
    <w:name w:val="Header"/>
    <w:basedOn w:val="936"/>
    <w:link w:val="94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48" w:customStyle="1">
    <w:name w:val="Верхний колонтитул Знак"/>
    <w:basedOn w:val="939"/>
    <w:link w:val="947"/>
    <w:uiPriority w:val="99"/>
    <w:rPr>
      <w:rFonts w:ascii="Verdana" w:hAnsi="Verdana" w:eastAsia="Verdana" w:cs="Verdana"/>
    </w:rPr>
  </w:style>
  <w:style w:type="paragraph" w:styleId="949">
    <w:name w:val="Footer"/>
    <w:basedOn w:val="936"/>
    <w:link w:val="950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50" w:customStyle="1">
    <w:name w:val="Нижний колонтитул Знак"/>
    <w:basedOn w:val="939"/>
    <w:link w:val="949"/>
    <w:uiPriority w:val="99"/>
    <w:rPr>
      <w:rFonts w:ascii="Verdana" w:hAnsi="Verdana" w:eastAsia="Verdana" w:cs="Verdana"/>
    </w:rPr>
  </w:style>
  <w:style w:type="character" w:styleId="951" w:customStyle="1">
    <w:name w:val="Заголовок 2 Знак"/>
    <w:basedOn w:val="939"/>
    <w:link w:val="938"/>
    <w:uiPriority w:val="9"/>
    <w:semiHidden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952">
    <w:name w:val="Hyperlink"/>
    <w:basedOn w:val="939"/>
    <w:uiPriority w:val="99"/>
    <w:unhideWhenUsed/>
    <w:rPr>
      <w:color w:val="0000ff" w:themeColor="hyperlink"/>
      <w:u w:val="single"/>
    </w:rPr>
  </w:style>
  <w:style w:type="paragraph" w:styleId="953">
    <w:name w:val="Normal (Web)"/>
    <w:basedOn w:val="936"/>
    <w:uiPriority w:val="99"/>
    <w:unhideWhenUsed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Drumexpress</dc:creator>
  <cp:lastModifiedBy>Иван Иванов</cp:lastModifiedBy>
  <cp:revision>12</cp:revision>
  <dcterms:created xsi:type="dcterms:W3CDTF">2025-07-10T14:45:00Z</dcterms:created>
  <dcterms:modified xsi:type="dcterms:W3CDTF">2025-08-04T09:45:26Z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2020-07-29T00:00:00Z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2023-10-24T00:00:00Z</vt:filetime>
  </property>
</Properties>
</file>